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121CC" w14:textId="77777777" w:rsidR="00363649" w:rsidRPr="00511E10" w:rsidRDefault="00363649" w:rsidP="00327D11">
      <w:pPr>
        <w:spacing w:line="276" w:lineRule="auto"/>
        <w:rPr>
          <w:rFonts w:ascii="Times New Roman" w:hAnsi="Times New Roman" w:cs="Times New Roman"/>
          <w:b/>
          <w:bCs/>
          <w:sz w:val="24"/>
          <w:szCs w:val="24"/>
        </w:rPr>
      </w:pPr>
      <w:bookmarkStart w:id="0" w:name="_GoBack"/>
      <w:bookmarkEnd w:id="0"/>
    </w:p>
    <w:p w14:paraId="48FC8BB5" w14:textId="270FD8AB" w:rsidR="00363649" w:rsidRPr="00511E10" w:rsidRDefault="00363649" w:rsidP="00327D11">
      <w:pPr>
        <w:spacing w:line="276" w:lineRule="auto"/>
        <w:rPr>
          <w:rFonts w:ascii="Times New Roman" w:hAnsi="Times New Roman" w:cs="Times New Roman"/>
          <w:b/>
          <w:bCs/>
          <w:sz w:val="28"/>
          <w:szCs w:val="28"/>
        </w:rPr>
      </w:pPr>
      <w:r w:rsidRPr="00511E10">
        <w:rPr>
          <w:rFonts w:ascii="Times New Roman" w:hAnsi="Times New Roman" w:cs="Times New Roman"/>
          <w:b/>
          <w:bCs/>
          <w:sz w:val="28"/>
          <w:szCs w:val="28"/>
        </w:rPr>
        <w:t>M13 Behnisch</w:t>
      </w:r>
      <w:r w:rsidR="0084085A" w:rsidRPr="00511E10">
        <w:rPr>
          <w:rFonts w:ascii="Times New Roman" w:hAnsi="Times New Roman" w:cs="Times New Roman"/>
          <w:b/>
          <w:bCs/>
          <w:sz w:val="28"/>
          <w:szCs w:val="28"/>
        </w:rPr>
        <w:t xml:space="preserve"> - </w:t>
      </w:r>
      <w:r w:rsidRPr="00511E10">
        <w:rPr>
          <w:rFonts w:ascii="Times New Roman" w:hAnsi="Times New Roman" w:cs="Times New Roman"/>
          <w:b/>
          <w:bCs/>
          <w:sz w:val="28"/>
          <w:szCs w:val="28"/>
        </w:rPr>
        <w:t>Steckbrief zu Handlungsfeldern der Erziehungshilfen</w:t>
      </w:r>
    </w:p>
    <w:p w14:paraId="1B88893B" w14:textId="77777777" w:rsidR="00363649" w:rsidRDefault="00363649" w:rsidP="00327D11">
      <w:pPr>
        <w:spacing w:line="276" w:lineRule="auto"/>
        <w:rPr>
          <w:rFonts w:ascii="Times New Roman" w:hAnsi="Times New Roman" w:cs="Times New Roman"/>
          <w:b/>
          <w:bCs/>
          <w:sz w:val="24"/>
          <w:szCs w:val="24"/>
        </w:rPr>
      </w:pPr>
    </w:p>
    <w:p w14:paraId="586F9094" w14:textId="77777777" w:rsidR="00AD2E20" w:rsidRPr="00DE33BB" w:rsidRDefault="00AD2E20" w:rsidP="00AD2E20">
      <w:pPr>
        <w:pStyle w:val="1"/>
        <w:numPr>
          <w:ilvl w:val="0"/>
          <w:numId w:val="28"/>
        </w:numPr>
        <w:spacing w:line="276" w:lineRule="auto"/>
        <w:rPr>
          <w:rFonts w:cs="Times New Roman"/>
          <w:sz w:val="26"/>
          <w:szCs w:val="26"/>
        </w:rPr>
      </w:pPr>
      <w:r w:rsidRPr="00DE33BB">
        <w:rPr>
          <w:rFonts w:cs="Times New Roman"/>
          <w:sz w:val="26"/>
          <w:szCs w:val="26"/>
        </w:rPr>
        <w:t>Mutter-Vater-Kind Einrichtung</w:t>
      </w:r>
    </w:p>
    <w:p w14:paraId="4B0A5668" w14:textId="77777777" w:rsidR="00AD2E20" w:rsidRPr="00511E10" w:rsidRDefault="00AD2E20" w:rsidP="00AD2E20">
      <w:pPr>
        <w:pStyle w:val="3"/>
        <w:spacing w:line="276" w:lineRule="auto"/>
        <w:rPr>
          <w:rFonts w:cs="Times New Roman"/>
          <w:b w:val="0"/>
        </w:rPr>
      </w:pPr>
      <w:r w:rsidRPr="00511E10">
        <w:rPr>
          <w:rFonts w:cs="Times New Roman"/>
          <w:b w:val="0"/>
        </w:rPr>
        <w:t>Rechtliche Grundlagen:</w:t>
      </w:r>
    </w:p>
    <w:p w14:paraId="66A1A90C"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Angebot zur „Förderung der Erziehung in der Familie“ durch das SGB VIII seit 1990/1991</w:t>
      </w:r>
    </w:p>
    <w:p w14:paraId="62DF2652"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Mehrheitlich erfolgt die Unterbringung und Betreuung der Bedürftigen bundesweit heute auf der Rechtsgrundlage des §19 SBG VIII</w:t>
      </w:r>
    </w:p>
    <w:p w14:paraId="25CE0663"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Mütter und Väter nach §1 Abs. 1 SGB VIII fördern</w:t>
      </w:r>
    </w:p>
    <w:p w14:paraId="6BD7BB56"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Krankenhilfe und sonstiger Unterhalt ist nach §40 SGB VIII in der Leistung inbegriffen</w:t>
      </w:r>
    </w:p>
    <w:p w14:paraId="4E3AB4FF"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 xml:space="preserve">nach §§1609 Nr.1, 1603 Abs. 2 S. 1 BGB stehen junge Volljährige bei der Unterhaltsregelung (gemeinsam mit minderjährigen unverheirateten Kindern) in Rangstufe eins, solange sie im Haushalt ihrer Eltern/eines Elternteils leben und in der allgemeinen Schulausbildung befinden </w:t>
      </w:r>
      <w:r w:rsidRPr="00511E10">
        <w:rPr>
          <w:rFonts w:cs="Times New Roman"/>
          <w:szCs w:val="24"/>
        </w:rPr>
        <w:sym w:font="Wingdings" w:char="F0E0"/>
      </w:r>
      <w:r w:rsidRPr="00511E10">
        <w:rPr>
          <w:rFonts w:cs="Times New Roman"/>
          <w:szCs w:val="24"/>
        </w:rPr>
        <w:t xml:space="preserve"> Berufsschulen, etc. zählen nicht dazu</w:t>
      </w:r>
    </w:p>
    <w:p w14:paraId="3D3E8410"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 xml:space="preserve">die Verantwortung ist in Abgrenzung zu §31 SBG VIII an ein Hilfesystem eines Trägers gekoppelt zur Sicherstellung, dass im Bedarfsfall die Mutter/der Vater auf die Infrastruktur des Hilfesystems zurückgreifen kann </w:t>
      </w:r>
    </w:p>
    <w:p w14:paraId="225D2318" w14:textId="77777777" w:rsidR="00AD2E20" w:rsidRPr="00511E10" w:rsidRDefault="00AD2E20" w:rsidP="00AD2E20">
      <w:pPr>
        <w:pStyle w:val="txt"/>
        <w:numPr>
          <w:ilvl w:val="0"/>
          <w:numId w:val="42"/>
        </w:numPr>
        <w:spacing w:line="276" w:lineRule="auto"/>
        <w:rPr>
          <w:rFonts w:cs="Times New Roman"/>
          <w:szCs w:val="24"/>
        </w:rPr>
      </w:pPr>
      <w:r w:rsidRPr="00511E10">
        <w:rPr>
          <w:rFonts w:cs="Times New Roman"/>
          <w:szCs w:val="24"/>
        </w:rPr>
        <w:t xml:space="preserve">der die Leistung umfassende „notwendige Unterhalt“ nach §§ 39 und 40 SBG VIII umfasst Vater oder Mutter, die betreuten Kinder und einschließlich die Betreuung eingeschlossener älterer Geschwister </w:t>
      </w:r>
    </w:p>
    <w:p w14:paraId="6A181BEB" w14:textId="77777777" w:rsidR="00AD2E20" w:rsidRPr="00DE33BB" w:rsidRDefault="00AD2E20" w:rsidP="00AD2E20">
      <w:pPr>
        <w:pStyle w:val="txt"/>
        <w:numPr>
          <w:ilvl w:val="0"/>
          <w:numId w:val="42"/>
        </w:numPr>
        <w:spacing w:line="276" w:lineRule="auto"/>
        <w:rPr>
          <w:rFonts w:cs="Times New Roman"/>
          <w:szCs w:val="24"/>
        </w:rPr>
      </w:pPr>
      <w:r w:rsidRPr="00511E10">
        <w:rPr>
          <w:rFonts w:cs="Times New Roman"/>
          <w:szCs w:val="24"/>
        </w:rPr>
        <w:t>die meisten Mutter-Kind-Einrichtungen arbeiten auf der Grundlage einer Betriebserlaubnis gemäß §45 SBG VIII und schließen mit den zuständigen Jugendämtern Leistungs-, Entgelt- und Qualitätsentwicklungsvereinbarungen ab</w:t>
      </w:r>
    </w:p>
    <w:p w14:paraId="39F3FC29" w14:textId="77777777" w:rsidR="00AD2E20" w:rsidRPr="00511E10" w:rsidRDefault="00AD2E20" w:rsidP="00AD2E20">
      <w:pPr>
        <w:pStyle w:val="3"/>
        <w:spacing w:line="276" w:lineRule="auto"/>
        <w:rPr>
          <w:rFonts w:cs="Times New Roman"/>
          <w:b w:val="0"/>
        </w:rPr>
      </w:pPr>
      <w:r w:rsidRPr="00511E10">
        <w:rPr>
          <w:rFonts w:cs="Times New Roman"/>
          <w:b w:val="0"/>
        </w:rPr>
        <w:t>Adressat:innen:</w:t>
      </w:r>
    </w:p>
    <w:p w14:paraId="601D790D" w14:textId="77777777" w:rsidR="00AD2E20" w:rsidRPr="00511E10" w:rsidRDefault="00AD2E20" w:rsidP="00AD2E20">
      <w:pPr>
        <w:pStyle w:val="txt"/>
        <w:numPr>
          <w:ilvl w:val="0"/>
          <w:numId w:val="43"/>
        </w:numPr>
        <w:spacing w:line="276" w:lineRule="auto"/>
        <w:rPr>
          <w:rFonts w:cs="Times New Roman"/>
          <w:szCs w:val="24"/>
        </w:rPr>
      </w:pPr>
      <w:r w:rsidRPr="00511E10">
        <w:rPr>
          <w:rFonts w:cs="Times New Roman"/>
          <w:szCs w:val="24"/>
        </w:rPr>
        <w:t>Alleinerziehende Personen die aufgrund von Belastungssituationen (noch) nicht in der Lage sind eigenständig ihr Kind/ ihre Kinder zu erziehen und zu pflegen</w:t>
      </w:r>
    </w:p>
    <w:p w14:paraId="65B9BE7D" w14:textId="77777777" w:rsidR="00AD2E20" w:rsidRPr="00511E10" w:rsidRDefault="00AD2E20" w:rsidP="00AD2E20">
      <w:pPr>
        <w:pStyle w:val="txt"/>
        <w:numPr>
          <w:ilvl w:val="0"/>
          <w:numId w:val="43"/>
        </w:numPr>
        <w:spacing w:line="276" w:lineRule="auto"/>
        <w:rPr>
          <w:rFonts w:cs="Times New Roman"/>
          <w:szCs w:val="24"/>
        </w:rPr>
      </w:pPr>
      <w:r w:rsidRPr="00511E10">
        <w:rPr>
          <w:rFonts w:cs="Times New Roman"/>
          <w:szCs w:val="24"/>
        </w:rPr>
        <w:t>der/die Adressat:in ist in seiner/ihrer Persönlichkeit noch nicht so weit entwickelt, dass er/sie die zusätzlichen Anforderungen durch die (bevorstehende) Geburt und der damit verbundenen Elternverantwortung gerecht werden kann</w:t>
      </w:r>
    </w:p>
    <w:p w14:paraId="21CDA84A" w14:textId="77777777" w:rsidR="00AD2E20" w:rsidRPr="00DE33BB" w:rsidRDefault="00AD2E20" w:rsidP="00AD2E20">
      <w:pPr>
        <w:pStyle w:val="txt"/>
        <w:numPr>
          <w:ilvl w:val="0"/>
          <w:numId w:val="43"/>
        </w:numPr>
        <w:spacing w:line="276" w:lineRule="auto"/>
        <w:rPr>
          <w:rFonts w:cs="Times New Roman"/>
          <w:szCs w:val="24"/>
        </w:rPr>
      </w:pPr>
      <w:r w:rsidRPr="00511E10">
        <w:rPr>
          <w:rFonts w:cs="Times New Roman"/>
          <w:szCs w:val="24"/>
        </w:rPr>
        <w:t>eine Altersgrenze sieht das Gesetz nicht vor, solange aufgrund der Persönlichkeitsentwicklung Unterstützung bei der Pflege und Erziehung des Kindes in dieser Form bedarf und die Hilfe im Verhältnis zu anderen Hilfen angemessen und sachgerecht ist</w:t>
      </w:r>
    </w:p>
    <w:p w14:paraId="69BDE16B" w14:textId="77777777" w:rsidR="00AD2E20" w:rsidRPr="00511E10" w:rsidRDefault="00AD2E20" w:rsidP="00AD2E20">
      <w:pPr>
        <w:pStyle w:val="3"/>
        <w:spacing w:line="276" w:lineRule="auto"/>
        <w:rPr>
          <w:rFonts w:cs="Times New Roman"/>
          <w:b w:val="0"/>
        </w:rPr>
      </w:pPr>
      <w:r w:rsidRPr="00511E10">
        <w:rPr>
          <w:rFonts w:cs="Times New Roman"/>
          <w:b w:val="0"/>
        </w:rPr>
        <w:t>Inanspruchnahme:</w:t>
      </w:r>
    </w:p>
    <w:p w14:paraId="347DAB1A" w14:textId="77777777" w:rsidR="00AD2E20" w:rsidRPr="00511E10" w:rsidRDefault="00AD2E20" w:rsidP="00AD2E20">
      <w:pPr>
        <w:pStyle w:val="txt"/>
        <w:numPr>
          <w:ilvl w:val="0"/>
          <w:numId w:val="44"/>
        </w:numPr>
        <w:spacing w:line="276" w:lineRule="auto"/>
        <w:rPr>
          <w:rFonts w:cs="Times New Roman"/>
          <w:szCs w:val="24"/>
        </w:rPr>
      </w:pPr>
      <w:r w:rsidRPr="00511E10">
        <w:rPr>
          <w:rFonts w:cs="Times New Roman"/>
          <w:szCs w:val="24"/>
        </w:rPr>
        <w:t xml:space="preserve">bei alleiniger Sorge für ein Kind unter sechs Jahren können Mütter und/oder Väter in einer geeigneten Wohnform betreut werden, wenn und solange sie aufgrund ihrer Persönlichkeitsentwicklung Unterstützung bei der Pflege und Erziehung des Kindes </w:t>
      </w:r>
      <w:r w:rsidRPr="00511E10">
        <w:rPr>
          <w:rFonts w:cs="Times New Roman"/>
          <w:szCs w:val="24"/>
        </w:rPr>
        <w:lastRenderedPageBreak/>
        <w:t>bedürfen, die Hilfe ist hierbei auf die Eltern nicht altersbeschränkt – sofern das jüngste Kind unter sechs Jahren alt ist</w:t>
      </w:r>
    </w:p>
    <w:p w14:paraId="5419C721" w14:textId="77777777" w:rsidR="00AD2E20" w:rsidRPr="00511E10" w:rsidRDefault="00AD2E20" w:rsidP="00AD2E20">
      <w:pPr>
        <w:pStyle w:val="txt"/>
        <w:numPr>
          <w:ilvl w:val="0"/>
          <w:numId w:val="44"/>
        </w:numPr>
        <w:spacing w:line="276" w:lineRule="auto"/>
        <w:rPr>
          <w:rFonts w:cs="Times New Roman"/>
          <w:szCs w:val="24"/>
        </w:rPr>
      </w:pPr>
      <w:r w:rsidRPr="00511E10">
        <w:rPr>
          <w:rFonts w:cs="Times New Roman"/>
          <w:szCs w:val="24"/>
        </w:rPr>
        <w:t>eine rechtlich bestehende gemeinsame Sorge steht dem Leistungsanspruch nicht entgegen</w:t>
      </w:r>
    </w:p>
    <w:p w14:paraId="7BF93026" w14:textId="77777777" w:rsidR="00AD2E20" w:rsidRPr="00511E10" w:rsidRDefault="00AD2E20" w:rsidP="00AD2E20">
      <w:pPr>
        <w:pStyle w:val="txt"/>
        <w:numPr>
          <w:ilvl w:val="0"/>
          <w:numId w:val="44"/>
        </w:numPr>
        <w:spacing w:line="276" w:lineRule="auto"/>
        <w:rPr>
          <w:rFonts w:cs="Times New Roman"/>
          <w:szCs w:val="24"/>
        </w:rPr>
      </w:pPr>
      <w:r w:rsidRPr="00511E10">
        <w:rPr>
          <w:rFonts w:cs="Times New Roman"/>
          <w:szCs w:val="24"/>
        </w:rPr>
        <w:t xml:space="preserve">die Betreuung schließt auch ältere Geschwister mit ein, sofern die Mutter/der Vater für sie alleine zu sorgen hat </w:t>
      </w:r>
    </w:p>
    <w:p w14:paraId="21B928FA" w14:textId="77777777" w:rsidR="00AD2E20" w:rsidRPr="00511E10" w:rsidRDefault="00AD2E20" w:rsidP="00AD2E20">
      <w:pPr>
        <w:pStyle w:val="txt"/>
        <w:numPr>
          <w:ilvl w:val="0"/>
          <w:numId w:val="4"/>
        </w:numPr>
        <w:spacing w:line="276" w:lineRule="auto"/>
        <w:rPr>
          <w:rFonts w:cs="Times New Roman"/>
          <w:szCs w:val="24"/>
        </w:rPr>
      </w:pPr>
      <w:r w:rsidRPr="00511E10">
        <w:rPr>
          <w:rFonts w:cs="Times New Roman"/>
          <w:szCs w:val="24"/>
        </w:rPr>
        <w:t>bei mehreren Kindern darf das jüngste Kind nicht älter als sechs Jahre sein</w:t>
      </w:r>
    </w:p>
    <w:p w14:paraId="5765CC5F" w14:textId="77777777" w:rsidR="00AD2E20" w:rsidRPr="00511E10" w:rsidRDefault="00AD2E20" w:rsidP="00AD2E20">
      <w:pPr>
        <w:pStyle w:val="txt"/>
        <w:numPr>
          <w:ilvl w:val="0"/>
          <w:numId w:val="45"/>
        </w:numPr>
        <w:spacing w:line="276" w:lineRule="auto"/>
        <w:rPr>
          <w:rFonts w:cs="Times New Roman"/>
          <w:szCs w:val="24"/>
        </w:rPr>
      </w:pPr>
      <w:r w:rsidRPr="00511E10">
        <w:rPr>
          <w:rFonts w:cs="Times New Roman"/>
          <w:szCs w:val="24"/>
        </w:rPr>
        <w:t>Schwangere können bereits vor der Geburt des Kindes in der Wohnform betreut werden</w:t>
      </w:r>
    </w:p>
    <w:p w14:paraId="775E3246" w14:textId="77777777" w:rsidR="00AD2E20" w:rsidRPr="00511E10" w:rsidRDefault="00AD2E20" w:rsidP="00AD2E20">
      <w:pPr>
        <w:pStyle w:val="txt"/>
        <w:numPr>
          <w:ilvl w:val="0"/>
          <w:numId w:val="45"/>
        </w:numPr>
        <w:spacing w:line="276" w:lineRule="auto"/>
        <w:rPr>
          <w:rFonts w:cs="Times New Roman"/>
          <w:szCs w:val="24"/>
        </w:rPr>
      </w:pPr>
      <w:r w:rsidRPr="00511E10">
        <w:rPr>
          <w:rFonts w:cs="Times New Roman"/>
          <w:szCs w:val="24"/>
        </w:rPr>
        <w:t>bis zur Vollendung des 21. Lebensjahres haben junge Volljährige einen Anspruch auf Beratung und Unterstützung bei der Geltendmachung von Unterhalts- oder Unterhaltsersatzansprüchen, diese müssen allerdings selbstständig geltend gemacht werden</w:t>
      </w:r>
    </w:p>
    <w:p w14:paraId="73BB987E" w14:textId="77777777" w:rsidR="00AD2E20" w:rsidRPr="00DE33BB" w:rsidRDefault="00AD2E20" w:rsidP="00AD2E20">
      <w:pPr>
        <w:pStyle w:val="txt"/>
        <w:numPr>
          <w:ilvl w:val="0"/>
          <w:numId w:val="45"/>
        </w:numPr>
        <w:spacing w:line="276" w:lineRule="auto"/>
        <w:rPr>
          <w:rFonts w:cs="Times New Roman"/>
          <w:szCs w:val="24"/>
        </w:rPr>
      </w:pPr>
      <w:r w:rsidRPr="00511E10">
        <w:rPr>
          <w:rFonts w:cs="Times New Roman"/>
          <w:szCs w:val="24"/>
        </w:rPr>
        <w:t>wenn ein Kind oder eine Jugendliche, während sie sich selbst in einer stationären Erziehungshilfe in einer Einrichtung oder Pflegefamilie selbst Mutter wird, die Hilfe zur Erziehung auch die Unterstützung bei der Pflege und Erziehung des Kindes umfasst – das gilt auch zugunsten der Eingliederungshilfe für seelisch behinderte Kinder und Jugendliche und bei der Hilfe für (auch seelisch behinderte) junge Volljährige</w:t>
      </w:r>
    </w:p>
    <w:p w14:paraId="7ED61DB8" w14:textId="77777777" w:rsidR="00AD2E20" w:rsidRPr="00511E10" w:rsidRDefault="00AD2E20" w:rsidP="00AD2E20">
      <w:pPr>
        <w:pStyle w:val="3"/>
        <w:spacing w:line="276" w:lineRule="auto"/>
        <w:rPr>
          <w:rFonts w:cs="Times New Roman"/>
          <w:b w:val="0"/>
        </w:rPr>
      </w:pPr>
      <w:r w:rsidRPr="00511E10">
        <w:rPr>
          <w:rFonts w:cs="Times New Roman"/>
          <w:b w:val="0"/>
        </w:rPr>
        <w:t>Auftrag:</w:t>
      </w:r>
    </w:p>
    <w:p w14:paraId="773F1719"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 xml:space="preserve">der Unterstützungsbedarf muss sowohl hinsichtlich der Pflege, d.h. der körperlichen und gesundheitlichen Versorgung sowie Ernährung, als auch im Hinblick auf die Erziehung als pädagogischer Prozess gegeben sein </w:t>
      </w:r>
    </w:p>
    <w:p w14:paraId="4A6612A4"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 xml:space="preserve">Hilfe wird nicht auf unbegrenzte Zeit gewährt, sondern ist abhängig vom Fortschritt der Persönlichkeitsentwicklungen </w:t>
      </w:r>
    </w:p>
    <w:p w14:paraId="48E60175"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die Hilfe wird nicht direkt unmittelbar nach Aufnahme einer Berufstätigkeit - dem Ziel der Hilfe entsprechend - eingestellt, sondern noch so lange fortgesetzt bis eine eigenständige Lebensführung mit dem Kind sichergestellt ist</w:t>
      </w:r>
    </w:p>
    <w:p w14:paraId="3AD2C437"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bei der Hilfe nach §19 SBG VIII steht im Gegensatz zu den anderen Hilfen die Zielrichtung die Persönlichkeitsentwicklung der Leistungsberechtigten so zu stützen, dass sie in der Lage sind Pflege und Erziehung ihres Kindes eigenverantwortlich wahrzunehmen</w:t>
      </w:r>
    </w:p>
    <w:p w14:paraId="42BE3C3C"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die Hilfe richtet sich an zwei Generationen: den Eltern und ihre Kinder</w:t>
      </w:r>
    </w:p>
    <w:p w14:paraId="1719A3DD"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Tagesstrukturierende Maßnahmen, Hilfen im lebenspraktischen Bereich, sozialpädagogische Beratung zur Persönlichkeitsentwicklung der Mütter, Anleitung und Förderung der Mutter-Kind-Beziehungen und der Erziehungskompetenz der Mütter, entwicklungspsychologische Beratung, Hilfe und Unterstützung bei der Geltendmachung finanzieller Ansprüche und Sozialleistungen, rechtlichen Unsicherheiten, Gesundheitsvorsorge, Unterstützung bei der Entwicklung beruflicher Zukunftsperspektiven sind alles mögliche Hilfen</w:t>
      </w:r>
    </w:p>
    <w:p w14:paraId="4DB01580" w14:textId="77777777" w:rsidR="00AD2E20" w:rsidRPr="00511E10" w:rsidRDefault="00AD2E20" w:rsidP="00AD2E20">
      <w:pPr>
        <w:pStyle w:val="txt"/>
        <w:numPr>
          <w:ilvl w:val="0"/>
          <w:numId w:val="46"/>
        </w:numPr>
        <w:spacing w:line="276" w:lineRule="auto"/>
        <w:rPr>
          <w:rFonts w:cs="Times New Roman"/>
          <w:szCs w:val="24"/>
        </w:rPr>
      </w:pPr>
      <w:r w:rsidRPr="00511E10">
        <w:rPr>
          <w:rFonts w:cs="Times New Roman"/>
          <w:szCs w:val="24"/>
        </w:rPr>
        <w:t>dient dem Schutz der Kinder und der Resilienzförderung durch Unterstützung sicherer Bindungen</w:t>
      </w:r>
    </w:p>
    <w:p w14:paraId="77359C86" w14:textId="77777777" w:rsidR="00AD2E20" w:rsidRPr="00DE33BB" w:rsidRDefault="00AD2E20" w:rsidP="00AD2E20">
      <w:pPr>
        <w:pStyle w:val="txt"/>
        <w:numPr>
          <w:ilvl w:val="0"/>
          <w:numId w:val="46"/>
        </w:numPr>
        <w:spacing w:line="276" w:lineRule="auto"/>
        <w:rPr>
          <w:rFonts w:cs="Times New Roman"/>
          <w:szCs w:val="24"/>
        </w:rPr>
      </w:pPr>
      <w:r w:rsidRPr="00511E10">
        <w:rPr>
          <w:rFonts w:cs="Times New Roman"/>
          <w:szCs w:val="24"/>
        </w:rPr>
        <w:t xml:space="preserve">Hohe Standards hinsichtlich der gesundheitlichen Vorsorge und der medizinischen Betreuung </w:t>
      </w:r>
    </w:p>
    <w:p w14:paraId="5EC2B664" w14:textId="77777777" w:rsidR="00AD2E20" w:rsidRPr="00511E10" w:rsidRDefault="00AD2E20" w:rsidP="00AD2E20">
      <w:pPr>
        <w:pStyle w:val="3"/>
        <w:spacing w:line="276" w:lineRule="auto"/>
        <w:rPr>
          <w:rFonts w:cs="Times New Roman"/>
          <w:b w:val="0"/>
        </w:rPr>
      </w:pPr>
      <w:r w:rsidRPr="00511E10">
        <w:rPr>
          <w:rFonts w:cs="Times New Roman"/>
          <w:b w:val="0"/>
        </w:rPr>
        <w:lastRenderedPageBreak/>
        <w:t>Methoden/ Vorgehensweisen:</w:t>
      </w:r>
    </w:p>
    <w:p w14:paraId="6EDC01F4" w14:textId="77777777" w:rsidR="00AD2E20" w:rsidRPr="00511E10" w:rsidRDefault="00AD2E20" w:rsidP="00AD2E20">
      <w:pPr>
        <w:pStyle w:val="txt"/>
        <w:numPr>
          <w:ilvl w:val="0"/>
          <w:numId w:val="47"/>
        </w:numPr>
        <w:spacing w:line="276" w:lineRule="auto"/>
        <w:rPr>
          <w:rFonts w:cs="Times New Roman"/>
          <w:szCs w:val="24"/>
        </w:rPr>
      </w:pPr>
      <w:r w:rsidRPr="00511E10">
        <w:rPr>
          <w:rFonts w:cs="Times New Roman"/>
          <w:szCs w:val="24"/>
        </w:rPr>
        <w:t>unterschiedliche Wohn- und Betreuungsformen um den spezifischen Betreuungsbedarf abzudecken</w:t>
      </w:r>
    </w:p>
    <w:p w14:paraId="0943CF80" w14:textId="77777777" w:rsidR="00AD2E20" w:rsidRPr="00511E10" w:rsidRDefault="00AD2E20" w:rsidP="00AD2E20">
      <w:pPr>
        <w:pStyle w:val="txt"/>
        <w:numPr>
          <w:ilvl w:val="0"/>
          <w:numId w:val="47"/>
        </w:numPr>
        <w:spacing w:line="276" w:lineRule="auto"/>
        <w:rPr>
          <w:rFonts w:cs="Times New Roman"/>
          <w:szCs w:val="24"/>
        </w:rPr>
      </w:pPr>
      <w:r w:rsidRPr="00511E10">
        <w:rPr>
          <w:rFonts w:cs="Times New Roman"/>
          <w:szCs w:val="24"/>
        </w:rPr>
        <w:t>in der Praxis haben sich über die traditionellen Mutter-Kind-Einrichtungen hinaus anderweitige Wohnformen entwickelt die Hilfe auch in flexibler, integrierter Form jeweils nach dem Hilfebedarf des Leistungsadressaten erbracht werden können</w:t>
      </w:r>
    </w:p>
    <w:p w14:paraId="097C1DAC" w14:textId="77777777" w:rsidR="00AD2E20" w:rsidRPr="00511E10" w:rsidRDefault="00AD2E20" w:rsidP="00AD2E20">
      <w:pPr>
        <w:pStyle w:val="txt"/>
        <w:numPr>
          <w:ilvl w:val="0"/>
          <w:numId w:val="47"/>
        </w:numPr>
        <w:spacing w:line="276" w:lineRule="auto"/>
        <w:rPr>
          <w:rFonts w:cs="Times New Roman"/>
          <w:szCs w:val="24"/>
        </w:rPr>
      </w:pPr>
      <w:r w:rsidRPr="00511E10">
        <w:rPr>
          <w:rFonts w:cs="Times New Roman"/>
          <w:szCs w:val="24"/>
        </w:rPr>
        <w:t xml:space="preserve">keine abrupte Beendigung der Hilfe mit Vollendung des 6. Lebensjahres des Kindes, da dies nicht dem Sinn und Zweck der Leistung entspräche </w:t>
      </w:r>
    </w:p>
    <w:p w14:paraId="798AFD7D" w14:textId="77777777" w:rsidR="00AD2E20" w:rsidRPr="00511E10" w:rsidRDefault="00AD2E20" w:rsidP="00AD2E20">
      <w:pPr>
        <w:pStyle w:val="txt"/>
        <w:numPr>
          <w:ilvl w:val="0"/>
          <w:numId w:val="47"/>
        </w:numPr>
        <w:spacing w:line="276" w:lineRule="auto"/>
        <w:rPr>
          <w:rFonts w:cs="Times New Roman"/>
          <w:szCs w:val="24"/>
        </w:rPr>
      </w:pPr>
      <w:r w:rsidRPr="00511E10">
        <w:rPr>
          <w:rFonts w:cs="Times New Roman"/>
          <w:szCs w:val="24"/>
        </w:rPr>
        <w:t>Begriff der gemeinsamen Wohnform umfasst Einrichtungen und „sonstige betreute Wohnformen“ (§34 SBG VIII)</w:t>
      </w:r>
    </w:p>
    <w:p w14:paraId="642B927A" w14:textId="77777777" w:rsidR="00AD2E20" w:rsidRPr="00511E10" w:rsidRDefault="00AD2E20" w:rsidP="00AD2E20">
      <w:pPr>
        <w:pStyle w:val="txt"/>
        <w:numPr>
          <w:ilvl w:val="0"/>
          <w:numId w:val="4"/>
        </w:numPr>
        <w:spacing w:line="276" w:lineRule="auto"/>
        <w:rPr>
          <w:rFonts w:cs="Times New Roman"/>
          <w:szCs w:val="24"/>
        </w:rPr>
      </w:pPr>
      <w:r w:rsidRPr="00511E10">
        <w:rPr>
          <w:rFonts w:cs="Times New Roman"/>
          <w:szCs w:val="24"/>
        </w:rPr>
        <w:t>die Hilfe kann in stationären, teilstationären oder in sonstigen betreuten Wohnformen erbracht werden</w:t>
      </w:r>
    </w:p>
    <w:p w14:paraId="769F4C13" w14:textId="77777777" w:rsidR="00AD2E20" w:rsidRPr="00511E10" w:rsidRDefault="00AD2E20" w:rsidP="00AD2E20">
      <w:pPr>
        <w:pStyle w:val="txt"/>
        <w:numPr>
          <w:ilvl w:val="0"/>
          <w:numId w:val="4"/>
        </w:numPr>
        <w:spacing w:line="276" w:lineRule="auto"/>
        <w:rPr>
          <w:rFonts w:cs="Times New Roman"/>
          <w:szCs w:val="24"/>
        </w:rPr>
      </w:pPr>
      <w:r w:rsidRPr="00511E10">
        <w:rPr>
          <w:rFonts w:cs="Times New Roman"/>
          <w:szCs w:val="24"/>
        </w:rPr>
        <w:t>im Rahmen sonstiger betreuten Wohnformen besteht eine breite Varianz unterschiedlicher Konzeptionen und Modelle, jeweils geprägt durch relativ niedrige oder hohe Betreuungsintensität, relativ geringe oder größere wirtschaftliche Selbstständigkeit der zu Betreuenden</w:t>
      </w:r>
    </w:p>
    <w:p w14:paraId="58367B79" w14:textId="77777777" w:rsidR="00AD2E20" w:rsidRPr="00511E10" w:rsidRDefault="00AD2E20" w:rsidP="00AD2E20">
      <w:pPr>
        <w:pStyle w:val="txt"/>
        <w:numPr>
          <w:ilvl w:val="0"/>
          <w:numId w:val="4"/>
        </w:numPr>
        <w:spacing w:line="276" w:lineRule="auto"/>
        <w:rPr>
          <w:rFonts w:cs="Times New Roman"/>
          <w:szCs w:val="24"/>
        </w:rPr>
      </w:pPr>
      <w:r w:rsidRPr="00511E10">
        <w:rPr>
          <w:rFonts w:cs="Times New Roman"/>
          <w:szCs w:val="24"/>
        </w:rPr>
        <w:t>Betreuung kann somit von einer Unterbringung in einer Wohngruppe bis hin zum betreuten Einzelwohnen in einer selbst angemieteten Wohnung reichen</w:t>
      </w:r>
    </w:p>
    <w:p w14:paraId="3D2BB37D" w14:textId="77777777" w:rsidR="00AD2E20" w:rsidRPr="00DE33BB" w:rsidRDefault="00AD2E20" w:rsidP="00AD2E20">
      <w:pPr>
        <w:pStyle w:val="txt"/>
        <w:numPr>
          <w:ilvl w:val="0"/>
          <w:numId w:val="48"/>
        </w:numPr>
        <w:spacing w:line="276" w:lineRule="auto"/>
        <w:rPr>
          <w:rFonts w:cs="Times New Roman"/>
          <w:szCs w:val="24"/>
        </w:rPr>
      </w:pPr>
      <w:r w:rsidRPr="00511E10">
        <w:rPr>
          <w:rFonts w:cs="Times New Roman"/>
          <w:szCs w:val="24"/>
        </w:rPr>
        <w:t>die Väter der Kinder (oder neue Partner der Mutter) werden während des Aufenthaltes von Mutter und Kind in einer gemeinsamen Wohnform zunehmend in die Gestaltung des Alltags mit dem Kind einbezogen, sowie sonstige wichtige Bezugspersonen</w:t>
      </w:r>
    </w:p>
    <w:p w14:paraId="509196C7" w14:textId="77777777" w:rsidR="00AD2E20" w:rsidRPr="00511E10" w:rsidRDefault="00AD2E20" w:rsidP="00AD2E20">
      <w:pPr>
        <w:pStyle w:val="3"/>
        <w:spacing w:line="276" w:lineRule="auto"/>
        <w:rPr>
          <w:rFonts w:cs="Times New Roman"/>
          <w:b w:val="0"/>
        </w:rPr>
      </w:pPr>
      <w:r w:rsidRPr="00511E10">
        <w:rPr>
          <w:rFonts w:cs="Times New Roman"/>
          <w:b w:val="0"/>
        </w:rPr>
        <w:t>Ziele:</w:t>
      </w:r>
    </w:p>
    <w:p w14:paraId="7C523E5C"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soll der Entwicklung, Förderung, Stärkung der Erziehungsfähigkeit von Müttern und Vätern und somit ihrer Elternautonomie dienen</w:t>
      </w:r>
    </w:p>
    <w:p w14:paraId="7A2F491A"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Einbezug älterer Geschwister findet unter dem Ziel die wichtige Entwicklung von geschwisterlichen Beziehungen und Bindungen sicherzustellen statt</w:t>
      </w:r>
    </w:p>
    <w:p w14:paraId="03146A0D"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eigene Persönlichkeitsentwicklung des Elternteils verbessern mit Aussicht auf einer selbstständigen Lebensführung gemeinsam mit dem Kind</w:t>
      </w:r>
    </w:p>
    <w:p w14:paraId="41353516"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 xml:space="preserve">Entwicklung einer eigenständigen und eigenverantwortlichen Elternrolle </w:t>
      </w:r>
    </w:p>
    <w:p w14:paraId="314267F5"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die Hilfe trägt  zur gesunden körperlichen, seelischen, geistigen Entwicklung des Kindes bei</w:t>
      </w:r>
    </w:p>
    <w:p w14:paraId="5B9B001D"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 xml:space="preserve">Mutter/Vater soll eine fundierte Schul- oder Berufsausbildung anstreben </w:t>
      </w:r>
    </w:p>
    <w:p w14:paraId="646037C4" w14:textId="77777777" w:rsidR="00AD2E20" w:rsidRPr="00511E10" w:rsidRDefault="00AD2E20" w:rsidP="00AD2E20">
      <w:pPr>
        <w:pStyle w:val="txt"/>
        <w:numPr>
          <w:ilvl w:val="0"/>
          <w:numId w:val="49"/>
        </w:numPr>
        <w:spacing w:line="276" w:lineRule="auto"/>
        <w:rPr>
          <w:rFonts w:cs="Times New Roman"/>
          <w:szCs w:val="24"/>
        </w:rPr>
      </w:pPr>
      <w:r w:rsidRPr="00511E10">
        <w:rPr>
          <w:rFonts w:cs="Times New Roman"/>
          <w:szCs w:val="24"/>
        </w:rPr>
        <w:t xml:space="preserve">Sichere Eltern-Kind-Bindung </w:t>
      </w:r>
    </w:p>
    <w:p w14:paraId="7C7B9B5F" w14:textId="46A1F906" w:rsidR="00AD2E20" w:rsidRDefault="00AD2E20" w:rsidP="00327D11">
      <w:pPr>
        <w:pStyle w:val="txt"/>
        <w:numPr>
          <w:ilvl w:val="0"/>
          <w:numId w:val="49"/>
        </w:numPr>
        <w:spacing w:line="276" w:lineRule="auto"/>
        <w:rPr>
          <w:rFonts w:cs="Times New Roman"/>
          <w:szCs w:val="24"/>
        </w:rPr>
      </w:pPr>
      <w:r w:rsidRPr="00511E10">
        <w:rPr>
          <w:rFonts w:cs="Times New Roman"/>
          <w:szCs w:val="24"/>
        </w:rPr>
        <w:t>Positive Interaktionsschleifen zwischen Säuglingen und Eltern(teil)</w:t>
      </w:r>
    </w:p>
    <w:p w14:paraId="4CFAB68E" w14:textId="77777777" w:rsidR="00662B67" w:rsidRDefault="00662B67" w:rsidP="00662B67">
      <w:pPr>
        <w:pStyle w:val="txt"/>
        <w:spacing w:line="276" w:lineRule="auto"/>
        <w:rPr>
          <w:rFonts w:cs="Times New Roman"/>
          <w:szCs w:val="24"/>
        </w:rPr>
      </w:pPr>
    </w:p>
    <w:p w14:paraId="5963D87E" w14:textId="77777777" w:rsidR="00662B67" w:rsidRDefault="00662B67" w:rsidP="00662B67">
      <w:pPr>
        <w:pStyle w:val="txt"/>
        <w:spacing w:line="276" w:lineRule="auto"/>
        <w:rPr>
          <w:rFonts w:cs="Times New Roman"/>
          <w:szCs w:val="24"/>
        </w:rPr>
      </w:pPr>
    </w:p>
    <w:p w14:paraId="3DEA2A6D" w14:textId="77777777" w:rsidR="00662B67" w:rsidRDefault="00662B67" w:rsidP="00662B67">
      <w:pPr>
        <w:pStyle w:val="txt"/>
        <w:spacing w:line="276" w:lineRule="auto"/>
        <w:rPr>
          <w:rFonts w:cs="Times New Roman"/>
          <w:szCs w:val="24"/>
        </w:rPr>
      </w:pPr>
    </w:p>
    <w:p w14:paraId="1C01F935" w14:textId="77777777" w:rsidR="00662B67" w:rsidRDefault="00662B67" w:rsidP="00662B67">
      <w:pPr>
        <w:pStyle w:val="txt"/>
        <w:spacing w:line="276" w:lineRule="auto"/>
        <w:rPr>
          <w:rFonts w:cs="Times New Roman"/>
          <w:szCs w:val="24"/>
        </w:rPr>
      </w:pPr>
    </w:p>
    <w:p w14:paraId="400DB6CE" w14:textId="77777777" w:rsidR="00662B67" w:rsidRPr="00662B67" w:rsidRDefault="00662B67" w:rsidP="00662B67">
      <w:pPr>
        <w:pStyle w:val="txt"/>
        <w:spacing w:line="276" w:lineRule="auto"/>
        <w:rPr>
          <w:rFonts w:cs="Times New Roman"/>
          <w:szCs w:val="24"/>
        </w:rPr>
      </w:pPr>
    </w:p>
    <w:p w14:paraId="55B4160D" w14:textId="77777777" w:rsidR="00662B67" w:rsidRDefault="00662B67" w:rsidP="00327D11">
      <w:pPr>
        <w:spacing w:line="276" w:lineRule="auto"/>
        <w:rPr>
          <w:rFonts w:ascii="Times New Roman" w:hAnsi="Times New Roman" w:cs="Times New Roman"/>
          <w:b/>
          <w:bCs/>
          <w:sz w:val="24"/>
          <w:szCs w:val="24"/>
        </w:rPr>
      </w:pPr>
    </w:p>
    <w:p w14:paraId="369E898D" w14:textId="77777777" w:rsidR="00662B67" w:rsidRPr="006018A5" w:rsidRDefault="00662B67" w:rsidP="00662B67">
      <w:pPr>
        <w:pStyle w:val="Listenabsatz"/>
        <w:numPr>
          <w:ilvl w:val="0"/>
          <w:numId w:val="28"/>
        </w:numPr>
        <w:spacing w:line="276" w:lineRule="auto"/>
        <w:rPr>
          <w:rFonts w:ascii="Times New Roman" w:hAnsi="Times New Roman" w:cs="Times New Roman"/>
          <w:b/>
          <w:bCs/>
          <w:sz w:val="26"/>
          <w:szCs w:val="26"/>
        </w:rPr>
      </w:pPr>
      <w:r w:rsidRPr="006018A5">
        <w:rPr>
          <w:rFonts w:ascii="Times New Roman" w:hAnsi="Times New Roman" w:cs="Times New Roman"/>
          <w:b/>
          <w:bCs/>
          <w:sz w:val="26"/>
          <w:szCs w:val="26"/>
        </w:rPr>
        <w:lastRenderedPageBreak/>
        <w:t>Mutter- und Vater-Kind-Einrichtungen nach §19 SGB VIII</w:t>
      </w:r>
    </w:p>
    <w:p w14:paraId="7B0FAFCD"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Definition:</w:t>
      </w:r>
      <w:r w:rsidRPr="00511E10">
        <w:rPr>
          <w:rFonts w:ascii="Times New Roman" w:hAnsi="Times New Roman" w:cs="Times New Roman"/>
          <w:sz w:val="24"/>
          <w:szCs w:val="24"/>
        </w:rPr>
        <w:t> Unterbringung in eine Wohnform für alleinerziehende Väter oder Mütter(/Schwangere)</w:t>
      </w:r>
    </w:p>
    <w:p w14:paraId="23D8338D"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rechtliche Grundlage: </w:t>
      </w:r>
      <w:r w:rsidRPr="00511E10">
        <w:rPr>
          <w:rFonts w:ascii="Times New Roman" w:hAnsi="Times New Roman" w:cs="Times New Roman"/>
          <w:sz w:val="24"/>
          <w:szCs w:val="24"/>
        </w:rPr>
        <w:t>§ 19 SGB VIII</w:t>
      </w:r>
    </w:p>
    <w:p w14:paraId="383E673D"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sz w:val="24"/>
          <w:szCs w:val="24"/>
        </w:rPr>
        <w:t>(1) Mütter oder Väter, die allein für ein Kind unter sechs Jahren zu sorgen haben oder tatsächlich sorgen, sollen gemeinsam mit dem Kind in einer geeigneten Wohnform betreut werden, wenn und solange sie auf Grund ihrer Persönlichkeitsentwicklung dieser Form der Unterstützung bei der Pflege und Erziehung des Kindes bedürfen. Die Betreuung schließt auch ältere Geschwister ein, sofern die Mutter oder der Vater für sie allein zu sorgen hat. Die Betreuung umfasst Leistungen, die die Bedürfnisse der Mutter oder des Vaters sowie des Kindes und seiner Geschwister gleichermaßen berücksichtigen. Eine schwangere Frau kann auch vor der Geburt des Kindes in der Wohnform betreut werden.</w:t>
      </w:r>
    </w:p>
    <w:p w14:paraId="4D0B5FC8"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sz w:val="24"/>
          <w:szCs w:val="24"/>
        </w:rPr>
        <w:t>(2) Mit Zustimmung des betreuten Elternteils soll auch der andere Elternteil oder eine Person, die für das Kind tatsächlich sorgt, in die Leistung einbezogen werden, wenn und soweit dies dem Leistungszweck dient. Abweichend von Absatz 1 Satz 1 kann diese Einbeziehung die gemeinsame Betreuung der in Satz 1 genannten Personen mit dem Kind in einer geeigneten Wohnform umfassen, wenn und solange dies zur Erreichung des Leistungszwecks erforderlich ist.</w:t>
      </w:r>
    </w:p>
    <w:p w14:paraId="48666694"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sz w:val="24"/>
          <w:szCs w:val="24"/>
        </w:rPr>
        <w:t>(3) Während dieser Zeit soll darauf hingewirkt werden, dass die Mutter oder der Vater eine schulische oder berufliche Ausbildung beginnt oder fortführt oder eine Berufstätigkeit aufnimmt.</w:t>
      </w:r>
    </w:p>
    <w:p w14:paraId="1B7A1D53"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sz w:val="24"/>
          <w:szCs w:val="24"/>
        </w:rPr>
        <w:t>(4) Die Leistung soll auch den notwendigen Unterhalt der betreuten Personen sowie die Krankenhilfe nach Maßgabe des § 40 umfassen.</w:t>
      </w:r>
    </w:p>
    <w:p w14:paraId="36C3BFA9" w14:textId="77777777" w:rsidR="00662B67" w:rsidRPr="00511E10" w:rsidRDefault="00662B67" w:rsidP="00662B67">
      <w:pPr>
        <w:spacing w:line="276" w:lineRule="auto"/>
        <w:rPr>
          <w:rFonts w:ascii="Times New Roman" w:hAnsi="Times New Roman" w:cs="Times New Roman"/>
          <w:sz w:val="24"/>
          <w:szCs w:val="24"/>
        </w:rPr>
      </w:pPr>
    </w:p>
    <w:p w14:paraId="0E9C8D51"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Adressat:innen/Bedingung: </w:t>
      </w:r>
    </w:p>
    <w:p w14:paraId="26E60484" w14:textId="77777777" w:rsidR="00662B67" w:rsidRPr="00E751A9" w:rsidRDefault="00662B67" w:rsidP="00662B67">
      <w:pPr>
        <w:pStyle w:val="Listenabsatz"/>
        <w:numPr>
          <w:ilvl w:val="0"/>
          <w:numId w:val="57"/>
        </w:numPr>
        <w:spacing w:line="276" w:lineRule="auto"/>
        <w:rPr>
          <w:rFonts w:ascii="Times New Roman" w:hAnsi="Times New Roman" w:cs="Times New Roman"/>
          <w:sz w:val="24"/>
          <w:szCs w:val="24"/>
        </w:rPr>
      </w:pPr>
      <w:r w:rsidRPr="00E751A9">
        <w:rPr>
          <w:rFonts w:ascii="Times New Roman" w:hAnsi="Times New Roman" w:cs="Times New Roman"/>
          <w:sz w:val="24"/>
          <w:szCs w:val="24"/>
        </w:rPr>
        <w:t>alleinerziehende Mütter oder Väter, die noch nicht in ihrer Persönlichkeit so weit sind, um ein Kind (alleine) großzuziehen </w:t>
      </w:r>
    </w:p>
    <w:p w14:paraId="6147F63F" w14:textId="77777777" w:rsidR="00662B67" w:rsidRPr="00E751A9" w:rsidRDefault="00662B67" w:rsidP="00662B67">
      <w:pPr>
        <w:pStyle w:val="Listenabsatz"/>
        <w:numPr>
          <w:ilvl w:val="0"/>
          <w:numId w:val="57"/>
        </w:numPr>
        <w:spacing w:line="276" w:lineRule="auto"/>
        <w:rPr>
          <w:rFonts w:ascii="Times New Roman" w:hAnsi="Times New Roman" w:cs="Times New Roman"/>
          <w:sz w:val="24"/>
          <w:szCs w:val="24"/>
        </w:rPr>
      </w:pPr>
      <w:r w:rsidRPr="00E751A9">
        <w:rPr>
          <w:rFonts w:ascii="Times New Roman" w:hAnsi="Times New Roman" w:cs="Times New Roman"/>
          <w:sz w:val="24"/>
          <w:szCs w:val="24"/>
        </w:rPr>
        <w:t>unabhängig vom Alter der Alleinerziehenden</w:t>
      </w:r>
    </w:p>
    <w:p w14:paraId="20BEB4DE" w14:textId="77777777" w:rsidR="00662B67" w:rsidRPr="00E751A9" w:rsidRDefault="00662B67" w:rsidP="00662B67">
      <w:pPr>
        <w:pStyle w:val="Listenabsatz"/>
        <w:numPr>
          <w:ilvl w:val="0"/>
          <w:numId w:val="57"/>
        </w:numPr>
        <w:spacing w:line="276" w:lineRule="auto"/>
        <w:rPr>
          <w:rFonts w:ascii="Times New Roman" w:hAnsi="Times New Roman" w:cs="Times New Roman"/>
          <w:sz w:val="24"/>
          <w:szCs w:val="24"/>
        </w:rPr>
      </w:pPr>
      <w:r w:rsidRPr="00E751A9">
        <w:rPr>
          <w:rFonts w:ascii="Times New Roman" w:hAnsi="Times New Roman" w:cs="Times New Roman"/>
          <w:sz w:val="24"/>
          <w:szCs w:val="24"/>
        </w:rPr>
        <w:t>mind. ein Kind unter 6 Jahre (mit Geschwisterkindern möglich)</w:t>
      </w:r>
    </w:p>
    <w:p w14:paraId="4F2D644A" w14:textId="77777777" w:rsidR="00662B67" w:rsidRPr="00E751A9" w:rsidRDefault="00662B67" w:rsidP="00662B67">
      <w:pPr>
        <w:pStyle w:val="Listenabsatz"/>
        <w:numPr>
          <w:ilvl w:val="0"/>
          <w:numId w:val="57"/>
        </w:numPr>
        <w:spacing w:line="276" w:lineRule="auto"/>
        <w:rPr>
          <w:rFonts w:ascii="Times New Roman" w:hAnsi="Times New Roman" w:cs="Times New Roman"/>
          <w:sz w:val="24"/>
          <w:szCs w:val="24"/>
        </w:rPr>
      </w:pPr>
      <w:r w:rsidRPr="00E751A9">
        <w:rPr>
          <w:rFonts w:ascii="Times New Roman" w:hAnsi="Times New Roman" w:cs="Times New Roman"/>
          <w:sz w:val="24"/>
          <w:szCs w:val="24"/>
        </w:rPr>
        <w:t>aktiver, individueller Unterstützungsbedarf</w:t>
      </w:r>
    </w:p>
    <w:p w14:paraId="1B6D5B34" w14:textId="77777777" w:rsidR="00662B67" w:rsidRPr="006018A5" w:rsidRDefault="00662B67" w:rsidP="00662B67">
      <w:pPr>
        <w:spacing w:line="276" w:lineRule="auto"/>
        <w:rPr>
          <w:rFonts w:ascii="Times New Roman" w:hAnsi="Times New Roman" w:cs="Times New Roman"/>
          <w:sz w:val="24"/>
          <w:szCs w:val="24"/>
        </w:rPr>
      </w:pPr>
    </w:p>
    <w:p w14:paraId="4D509815"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Ziele: </w:t>
      </w:r>
    </w:p>
    <w:p w14:paraId="27E72E54"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zur Selbstständigkeit helfen (-&gt; Elternrolle übernehmen)</w:t>
      </w:r>
    </w:p>
    <w:p w14:paraId="6AE9180B"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Förderung der Persönlichkeitsentwicklung</w:t>
      </w:r>
    </w:p>
    <w:p w14:paraId="0B4C3B6F"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Gewährleistung des Kindeswohls</w:t>
      </w:r>
    </w:p>
    <w:p w14:paraId="0690D849"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Schwangerschaftsabbrüche vermeiden</w:t>
      </w:r>
    </w:p>
    <w:p w14:paraId="7DC61C84"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Erlangen eines Schulabschlusses, Berufsausbildung</w:t>
      </w:r>
    </w:p>
    <w:p w14:paraId="3440F668"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Einstieg in das Berufsleben</w:t>
      </w:r>
    </w:p>
    <w:p w14:paraId="3B39B066" w14:textId="77777777" w:rsidR="00662B67" w:rsidRPr="00E751A9" w:rsidRDefault="00662B67" w:rsidP="00662B67">
      <w:pPr>
        <w:pStyle w:val="Listenabsatz"/>
        <w:numPr>
          <w:ilvl w:val="0"/>
          <w:numId w:val="58"/>
        </w:numPr>
        <w:spacing w:line="276" w:lineRule="auto"/>
        <w:rPr>
          <w:rFonts w:ascii="Times New Roman" w:hAnsi="Times New Roman" w:cs="Times New Roman"/>
          <w:sz w:val="24"/>
          <w:szCs w:val="24"/>
        </w:rPr>
      </w:pPr>
      <w:r w:rsidRPr="00E751A9">
        <w:rPr>
          <w:rFonts w:ascii="Times New Roman" w:hAnsi="Times New Roman" w:cs="Times New Roman"/>
          <w:sz w:val="24"/>
          <w:szCs w:val="24"/>
        </w:rPr>
        <w:t>Ausbau einer sicheren Eltern- Kind Bindung</w:t>
      </w:r>
    </w:p>
    <w:p w14:paraId="2F3110DF" w14:textId="77777777" w:rsidR="00662B67" w:rsidRPr="00511E10" w:rsidRDefault="00662B67" w:rsidP="00662B67">
      <w:pPr>
        <w:spacing w:line="276" w:lineRule="auto"/>
        <w:rPr>
          <w:rFonts w:ascii="Times New Roman" w:hAnsi="Times New Roman" w:cs="Times New Roman"/>
          <w:sz w:val="24"/>
          <w:szCs w:val="24"/>
        </w:rPr>
      </w:pPr>
    </w:p>
    <w:p w14:paraId="0861105C"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Einrichtungen:</w:t>
      </w:r>
    </w:p>
    <w:p w14:paraId="0EBD48A1" w14:textId="77777777" w:rsidR="00662B67" w:rsidRPr="00E751A9" w:rsidRDefault="00662B67" w:rsidP="00662B67">
      <w:pPr>
        <w:pStyle w:val="Listenabsatz"/>
        <w:numPr>
          <w:ilvl w:val="0"/>
          <w:numId w:val="59"/>
        </w:numPr>
        <w:spacing w:line="276" w:lineRule="auto"/>
        <w:rPr>
          <w:rFonts w:ascii="Times New Roman" w:hAnsi="Times New Roman" w:cs="Times New Roman"/>
          <w:sz w:val="24"/>
          <w:szCs w:val="24"/>
        </w:rPr>
      </w:pPr>
      <w:r w:rsidRPr="00E751A9">
        <w:rPr>
          <w:rFonts w:ascii="Times New Roman" w:hAnsi="Times New Roman" w:cs="Times New Roman"/>
          <w:sz w:val="24"/>
          <w:szCs w:val="24"/>
        </w:rPr>
        <w:t>Grundlage §45 SGB VIII (Erlaubnis für den Betrieb einer Einrichtung)</w:t>
      </w:r>
    </w:p>
    <w:p w14:paraId="0E980C9A" w14:textId="77777777" w:rsidR="00662B67" w:rsidRPr="00E751A9" w:rsidRDefault="00662B67" w:rsidP="00662B67">
      <w:pPr>
        <w:pStyle w:val="Listenabsatz"/>
        <w:numPr>
          <w:ilvl w:val="0"/>
          <w:numId w:val="59"/>
        </w:numPr>
        <w:spacing w:line="276" w:lineRule="auto"/>
        <w:rPr>
          <w:rFonts w:ascii="Times New Roman" w:hAnsi="Times New Roman" w:cs="Times New Roman"/>
          <w:sz w:val="24"/>
          <w:szCs w:val="24"/>
        </w:rPr>
      </w:pPr>
      <w:r w:rsidRPr="00E751A9">
        <w:rPr>
          <w:rFonts w:ascii="Times New Roman" w:hAnsi="Times New Roman" w:cs="Times New Roman"/>
          <w:sz w:val="24"/>
          <w:szCs w:val="24"/>
        </w:rPr>
        <w:t>Kopplung an einen Träger</w:t>
      </w:r>
    </w:p>
    <w:p w14:paraId="71879088" w14:textId="25A1BAC5" w:rsidR="00662B67" w:rsidRPr="00445AC8" w:rsidRDefault="00662B67" w:rsidP="00662B67">
      <w:pPr>
        <w:pStyle w:val="Listenabsatz"/>
        <w:numPr>
          <w:ilvl w:val="0"/>
          <w:numId w:val="59"/>
        </w:numPr>
        <w:spacing w:line="276" w:lineRule="auto"/>
        <w:rPr>
          <w:rFonts w:ascii="Times New Roman" w:hAnsi="Times New Roman" w:cs="Times New Roman"/>
          <w:sz w:val="24"/>
          <w:szCs w:val="24"/>
        </w:rPr>
      </w:pPr>
      <w:r w:rsidRPr="00E751A9">
        <w:rPr>
          <w:rFonts w:ascii="Times New Roman" w:hAnsi="Times New Roman" w:cs="Times New Roman"/>
          <w:sz w:val="24"/>
          <w:szCs w:val="24"/>
        </w:rPr>
        <w:t>fachliche Standards müssen erfüllt werden (Beschäftigung qualifizierter Mitarbeiter:innen, Fort- und Weiterbildungen u.a.)</w:t>
      </w:r>
    </w:p>
    <w:p w14:paraId="78C0AC83"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Mitarbeiter:innen: </w:t>
      </w:r>
    </w:p>
    <w:p w14:paraId="12A70837" w14:textId="77777777" w:rsidR="00662B67" w:rsidRPr="00E751A9" w:rsidRDefault="00662B67" w:rsidP="00662B67">
      <w:pPr>
        <w:pStyle w:val="Listenabsatz"/>
        <w:numPr>
          <w:ilvl w:val="0"/>
          <w:numId w:val="60"/>
        </w:numPr>
        <w:spacing w:line="276" w:lineRule="auto"/>
        <w:rPr>
          <w:rFonts w:ascii="Times New Roman" w:hAnsi="Times New Roman" w:cs="Times New Roman"/>
          <w:sz w:val="24"/>
          <w:szCs w:val="24"/>
        </w:rPr>
      </w:pPr>
      <w:r w:rsidRPr="00E751A9">
        <w:rPr>
          <w:rFonts w:ascii="Times New Roman" w:hAnsi="Times New Roman" w:cs="Times New Roman"/>
          <w:sz w:val="24"/>
          <w:szCs w:val="24"/>
        </w:rPr>
        <w:t>Besondere Erfahrungen und Kompetenzen hinsichtlich Kindeswohlgefährdung</w:t>
      </w:r>
    </w:p>
    <w:p w14:paraId="2CF2EBBD" w14:textId="77777777" w:rsidR="00662B67" w:rsidRPr="00E751A9" w:rsidRDefault="00662B67" w:rsidP="00662B67">
      <w:pPr>
        <w:pStyle w:val="Listenabsatz"/>
        <w:numPr>
          <w:ilvl w:val="0"/>
          <w:numId w:val="60"/>
        </w:numPr>
        <w:spacing w:line="276" w:lineRule="auto"/>
        <w:rPr>
          <w:rFonts w:ascii="Times New Roman" w:hAnsi="Times New Roman" w:cs="Times New Roman"/>
          <w:sz w:val="24"/>
          <w:szCs w:val="24"/>
        </w:rPr>
      </w:pPr>
      <w:r w:rsidRPr="00E751A9">
        <w:rPr>
          <w:rFonts w:ascii="Times New Roman" w:hAnsi="Times New Roman" w:cs="Times New Roman"/>
          <w:sz w:val="24"/>
          <w:szCs w:val="24"/>
        </w:rPr>
        <w:t>Sozialarbeiter:innen, Pädagog:innen, Erzieher:innen</w:t>
      </w:r>
    </w:p>
    <w:p w14:paraId="7E4A8F9E" w14:textId="77777777" w:rsidR="00662B67" w:rsidRPr="00E751A9" w:rsidRDefault="00662B67" w:rsidP="00662B67">
      <w:pPr>
        <w:pStyle w:val="Listenabsatz"/>
        <w:numPr>
          <w:ilvl w:val="0"/>
          <w:numId w:val="60"/>
        </w:numPr>
        <w:spacing w:line="276" w:lineRule="auto"/>
        <w:rPr>
          <w:rFonts w:ascii="Times New Roman" w:hAnsi="Times New Roman" w:cs="Times New Roman"/>
          <w:sz w:val="24"/>
          <w:szCs w:val="24"/>
        </w:rPr>
      </w:pPr>
      <w:r w:rsidRPr="00E751A9">
        <w:rPr>
          <w:rFonts w:ascii="Times New Roman" w:hAnsi="Times New Roman" w:cs="Times New Roman"/>
          <w:sz w:val="24"/>
          <w:szCs w:val="24"/>
        </w:rPr>
        <w:t>Teamarbeit, Fort- und Weiterbildung, fortlaufende fachliche Qualifizierung</w:t>
      </w:r>
    </w:p>
    <w:p w14:paraId="0D749810" w14:textId="77777777" w:rsidR="00662B67" w:rsidRPr="00E751A9" w:rsidRDefault="00662B67" w:rsidP="00662B67">
      <w:pPr>
        <w:pStyle w:val="Listenabsatz"/>
        <w:numPr>
          <w:ilvl w:val="0"/>
          <w:numId w:val="60"/>
        </w:numPr>
        <w:spacing w:line="276" w:lineRule="auto"/>
        <w:rPr>
          <w:rFonts w:ascii="Times New Roman" w:hAnsi="Times New Roman" w:cs="Times New Roman"/>
          <w:sz w:val="24"/>
          <w:szCs w:val="24"/>
        </w:rPr>
      </w:pPr>
      <w:r w:rsidRPr="00E751A9">
        <w:rPr>
          <w:rFonts w:ascii="Times New Roman" w:hAnsi="Times New Roman" w:cs="Times New Roman"/>
          <w:sz w:val="24"/>
          <w:szCs w:val="24"/>
        </w:rPr>
        <w:t>Bezugsbetreuer:in für eine Person</w:t>
      </w:r>
    </w:p>
    <w:p w14:paraId="3A861020" w14:textId="1091C958" w:rsidR="00662B67" w:rsidRPr="00445AC8" w:rsidRDefault="00662B67" w:rsidP="00662B67">
      <w:pPr>
        <w:pStyle w:val="Listenabsatz"/>
        <w:numPr>
          <w:ilvl w:val="0"/>
          <w:numId w:val="60"/>
        </w:numPr>
        <w:spacing w:line="276" w:lineRule="auto"/>
        <w:rPr>
          <w:rFonts w:ascii="Times New Roman" w:hAnsi="Times New Roman" w:cs="Times New Roman"/>
          <w:sz w:val="24"/>
          <w:szCs w:val="24"/>
        </w:rPr>
      </w:pPr>
      <w:r w:rsidRPr="00E751A9">
        <w:rPr>
          <w:rFonts w:ascii="Times New Roman" w:hAnsi="Times New Roman" w:cs="Times New Roman"/>
          <w:sz w:val="24"/>
          <w:szCs w:val="24"/>
        </w:rPr>
        <w:t>Reflexionsmöglichkeiten, Fallbesprechungen, Supervisionen, Evaluationen</w:t>
      </w:r>
    </w:p>
    <w:p w14:paraId="44256162"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Methoden/Vorgehensweisen; Handlungsweisen/Leistungen:</w:t>
      </w:r>
    </w:p>
    <w:p w14:paraId="6915CA8F"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stationäre, teilstationäre oder sonstige betreute Wohnformen </w:t>
      </w:r>
    </w:p>
    <w:p w14:paraId="0408C79D"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sozialpädagogische Beratung zur Persönlichkeitsentwicklung der Eltern</w:t>
      </w:r>
    </w:p>
    <w:p w14:paraId="5FDE8895"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Anleitung und Förderung der Eltern-Kind-Beziehung</w:t>
      </w:r>
    </w:p>
    <w:p w14:paraId="772A9EF5"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Unterstützung bei Geltendmachung finanzieller Ansprüche und Sozialleistungen</w:t>
      </w:r>
    </w:p>
    <w:p w14:paraId="39210D3F"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Unterstützung bei der Entwicklung beruflicher Zukunftsperspektiven</w:t>
      </w:r>
    </w:p>
    <w:p w14:paraId="4406079F"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entwicklungspsychologische Beratung</w:t>
      </w:r>
    </w:p>
    <w:p w14:paraId="365F4185"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Schutz der Kinder und Resilienzförderung</w:t>
      </w:r>
    </w:p>
    <w:p w14:paraId="7F614E39"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individuell</w:t>
      </w:r>
    </w:p>
    <w:p w14:paraId="5302E8C7"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(Wieder-)Aufnahme eines Berufes bzw. Beginn/Fortführung einer Ausbildung</w:t>
      </w:r>
    </w:p>
    <w:p w14:paraId="31A8EEBD" w14:textId="77777777" w:rsidR="00662B67" w:rsidRPr="00E751A9"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Zusammenarbeit wichtiger Bezugspersonen (z.B. anderem Elternteil)</w:t>
      </w:r>
    </w:p>
    <w:p w14:paraId="2FC401AB" w14:textId="6D1628D5" w:rsidR="00662B67" w:rsidRPr="00445AC8" w:rsidRDefault="00662B67" w:rsidP="00662B67">
      <w:pPr>
        <w:pStyle w:val="Listenabsatz"/>
        <w:numPr>
          <w:ilvl w:val="0"/>
          <w:numId w:val="61"/>
        </w:numPr>
        <w:spacing w:line="276" w:lineRule="auto"/>
        <w:rPr>
          <w:rFonts w:ascii="Times New Roman" w:hAnsi="Times New Roman" w:cs="Times New Roman"/>
          <w:sz w:val="24"/>
          <w:szCs w:val="24"/>
        </w:rPr>
      </w:pPr>
      <w:r w:rsidRPr="00E751A9">
        <w:rPr>
          <w:rFonts w:ascii="Times New Roman" w:hAnsi="Times New Roman" w:cs="Times New Roman"/>
          <w:sz w:val="24"/>
          <w:szCs w:val="24"/>
        </w:rPr>
        <w:t>gemeinsames Zusammenarbeiten</w:t>
      </w:r>
    </w:p>
    <w:p w14:paraId="0D80B9E4"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Finanzierung:</w:t>
      </w:r>
    </w:p>
    <w:p w14:paraId="1B827473" w14:textId="4F6D478E" w:rsidR="00662B67" w:rsidRPr="00445AC8" w:rsidRDefault="00662B67" w:rsidP="00662B67">
      <w:pPr>
        <w:pStyle w:val="Listenabsatz"/>
        <w:numPr>
          <w:ilvl w:val="0"/>
          <w:numId w:val="62"/>
        </w:numPr>
        <w:spacing w:line="276" w:lineRule="auto"/>
        <w:rPr>
          <w:rFonts w:ascii="Times New Roman" w:hAnsi="Times New Roman" w:cs="Times New Roman"/>
          <w:sz w:val="24"/>
          <w:szCs w:val="24"/>
        </w:rPr>
      </w:pPr>
      <w:r w:rsidRPr="00E751A9">
        <w:rPr>
          <w:rFonts w:ascii="Times New Roman" w:hAnsi="Times New Roman" w:cs="Times New Roman"/>
          <w:sz w:val="24"/>
          <w:szCs w:val="24"/>
        </w:rPr>
        <w:t>erfolgt über Leistungs-, Entgelt- und Qualifikationsvereinbarungen mit dem zuständigen Jugendamt</w:t>
      </w:r>
    </w:p>
    <w:p w14:paraId="76BA0FBA" w14:textId="77777777" w:rsidR="00662B67" w:rsidRPr="00511E10" w:rsidRDefault="00662B67" w:rsidP="00662B67">
      <w:pPr>
        <w:spacing w:line="276" w:lineRule="auto"/>
        <w:rPr>
          <w:rFonts w:ascii="Times New Roman" w:hAnsi="Times New Roman" w:cs="Times New Roman"/>
          <w:sz w:val="24"/>
          <w:szCs w:val="24"/>
        </w:rPr>
      </w:pPr>
      <w:r w:rsidRPr="00511E10">
        <w:rPr>
          <w:rFonts w:ascii="Times New Roman" w:hAnsi="Times New Roman" w:cs="Times New Roman"/>
          <w:i/>
          <w:iCs/>
          <w:sz w:val="24"/>
          <w:szCs w:val="24"/>
        </w:rPr>
        <w:t>Herausforderungen:</w:t>
      </w:r>
      <w:r w:rsidRPr="00511E10">
        <w:rPr>
          <w:rFonts w:ascii="Times New Roman" w:hAnsi="Times New Roman" w:cs="Times New Roman"/>
          <w:sz w:val="24"/>
          <w:szCs w:val="24"/>
        </w:rPr>
        <w:t> </w:t>
      </w:r>
    </w:p>
    <w:p w14:paraId="5AFA5C5D" w14:textId="77777777" w:rsidR="00662B67" w:rsidRPr="00E751A9" w:rsidRDefault="00662B67" w:rsidP="00662B67">
      <w:pPr>
        <w:pStyle w:val="Listenabsatz"/>
        <w:numPr>
          <w:ilvl w:val="0"/>
          <w:numId w:val="63"/>
        </w:numPr>
        <w:spacing w:line="276" w:lineRule="auto"/>
        <w:rPr>
          <w:rFonts w:ascii="Times New Roman" w:hAnsi="Times New Roman" w:cs="Times New Roman"/>
          <w:sz w:val="24"/>
          <w:szCs w:val="24"/>
        </w:rPr>
      </w:pPr>
      <w:r w:rsidRPr="00E751A9">
        <w:rPr>
          <w:rFonts w:ascii="Times New Roman" w:hAnsi="Times New Roman" w:cs="Times New Roman"/>
          <w:sz w:val="24"/>
          <w:szCs w:val="24"/>
        </w:rPr>
        <w:t>im Beruf (Zeitmanagement mit Kind, aktueller Arbeitsmarkt)</w:t>
      </w:r>
    </w:p>
    <w:p w14:paraId="51B6371F" w14:textId="77777777" w:rsidR="00662B67" w:rsidRPr="00E751A9" w:rsidRDefault="00662B67" w:rsidP="00662B67">
      <w:pPr>
        <w:pStyle w:val="Listenabsatz"/>
        <w:numPr>
          <w:ilvl w:val="0"/>
          <w:numId w:val="63"/>
        </w:numPr>
        <w:spacing w:line="276" w:lineRule="auto"/>
        <w:rPr>
          <w:rFonts w:ascii="Times New Roman" w:hAnsi="Times New Roman" w:cs="Times New Roman"/>
          <w:sz w:val="24"/>
          <w:szCs w:val="24"/>
        </w:rPr>
      </w:pPr>
      <w:r w:rsidRPr="00E751A9">
        <w:rPr>
          <w:rFonts w:ascii="Times New Roman" w:hAnsi="Times New Roman" w:cs="Times New Roman"/>
          <w:sz w:val="24"/>
          <w:szCs w:val="24"/>
        </w:rPr>
        <w:t>Rechte von der Alleinerziehenden (Eigenständigkeit) im Einklang mit denen des Kindes (Fürsorge) setzen</w:t>
      </w:r>
    </w:p>
    <w:p w14:paraId="566D8A36" w14:textId="77777777" w:rsidR="00662B67" w:rsidRPr="00E751A9" w:rsidRDefault="00662B67" w:rsidP="00662B67">
      <w:pPr>
        <w:pStyle w:val="Listenabsatz"/>
        <w:numPr>
          <w:ilvl w:val="0"/>
          <w:numId w:val="63"/>
        </w:numPr>
        <w:spacing w:line="276" w:lineRule="auto"/>
        <w:rPr>
          <w:rFonts w:ascii="Times New Roman" w:hAnsi="Times New Roman" w:cs="Times New Roman"/>
          <w:sz w:val="24"/>
          <w:szCs w:val="24"/>
        </w:rPr>
      </w:pPr>
      <w:r w:rsidRPr="00E751A9">
        <w:rPr>
          <w:rFonts w:ascii="Times New Roman" w:hAnsi="Times New Roman" w:cs="Times New Roman"/>
          <w:sz w:val="24"/>
          <w:szCs w:val="24"/>
        </w:rPr>
        <w:t>Zwiespalt zwischen Entlastung und Anforderung an die Alleinerziehenden</w:t>
      </w:r>
    </w:p>
    <w:p w14:paraId="435C0D50" w14:textId="77777777" w:rsidR="00662B67" w:rsidRPr="00E751A9" w:rsidRDefault="00662B67" w:rsidP="00662B67">
      <w:pPr>
        <w:pStyle w:val="Listenabsatz"/>
        <w:numPr>
          <w:ilvl w:val="0"/>
          <w:numId w:val="63"/>
        </w:numPr>
        <w:spacing w:line="276" w:lineRule="auto"/>
        <w:rPr>
          <w:rFonts w:ascii="Times New Roman" w:hAnsi="Times New Roman" w:cs="Times New Roman"/>
          <w:sz w:val="24"/>
          <w:szCs w:val="24"/>
        </w:rPr>
      </w:pPr>
      <w:r w:rsidRPr="00E751A9">
        <w:rPr>
          <w:rFonts w:ascii="Times New Roman" w:hAnsi="Times New Roman" w:cs="Times New Roman"/>
          <w:sz w:val="24"/>
          <w:szCs w:val="24"/>
        </w:rPr>
        <w:t>Zusammenarbeit verschiedener Instanzen</w:t>
      </w:r>
    </w:p>
    <w:p w14:paraId="3D778BC8" w14:textId="77777777" w:rsidR="00662B67" w:rsidRPr="00E751A9" w:rsidRDefault="00662B67" w:rsidP="00662B67">
      <w:pPr>
        <w:pStyle w:val="Listenabsatz"/>
        <w:numPr>
          <w:ilvl w:val="0"/>
          <w:numId w:val="63"/>
        </w:numPr>
        <w:spacing w:line="276" w:lineRule="auto"/>
        <w:rPr>
          <w:rFonts w:ascii="Times New Roman" w:hAnsi="Times New Roman" w:cs="Times New Roman"/>
          <w:sz w:val="24"/>
          <w:szCs w:val="24"/>
        </w:rPr>
      </w:pPr>
      <w:r w:rsidRPr="00E751A9">
        <w:rPr>
          <w:rFonts w:ascii="Times New Roman" w:hAnsi="Times New Roman" w:cs="Times New Roman"/>
          <w:sz w:val="24"/>
          <w:szCs w:val="24"/>
        </w:rPr>
        <w:t>Geldmangel -&gt; Zeitdruck</w:t>
      </w:r>
    </w:p>
    <w:p w14:paraId="4B313F31" w14:textId="77777777" w:rsidR="00662B67" w:rsidRDefault="00662B67" w:rsidP="00327D11">
      <w:pPr>
        <w:spacing w:line="276" w:lineRule="auto"/>
        <w:rPr>
          <w:rFonts w:ascii="Times New Roman" w:hAnsi="Times New Roman" w:cs="Times New Roman"/>
          <w:b/>
          <w:bCs/>
          <w:sz w:val="24"/>
          <w:szCs w:val="24"/>
        </w:rPr>
      </w:pPr>
    </w:p>
    <w:p w14:paraId="0DB47FD6" w14:textId="77777777" w:rsidR="00445AC8" w:rsidRDefault="00445AC8" w:rsidP="00327D11">
      <w:pPr>
        <w:spacing w:line="276" w:lineRule="auto"/>
        <w:rPr>
          <w:rFonts w:ascii="Times New Roman" w:hAnsi="Times New Roman" w:cs="Times New Roman"/>
          <w:b/>
          <w:bCs/>
          <w:sz w:val="24"/>
          <w:szCs w:val="24"/>
        </w:rPr>
      </w:pPr>
    </w:p>
    <w:p w14:paraId="6841D949" w14:textId="77777777" w:rsidR="00445AC8" w:rsidRDefault="00445AC8" w:rsidP="00327D11">
      <w:pPr>
        <w:spacing w:line="276" w:lineRule="auto"/>
        <w:rPr>
          <w:rFonts w:ascii="Times New Roman" w:hAnsi="Times New Roman" w:cs="Times New Roman"/>
          <w:b/>
          <w:bCs/>
          <w:sz w:val="24"/>
          <w:szCs w:val="24"/>
        </w:rPr>
      </w:pPr>
    </w:p>
    <w:p w14:paraId="4261A25C" w14:textId="77777777" w:rsidR="00662B67" w:rsidRDefault="00662B67" w:rsidP="00327D11">
      <w:pPr>
        <w:spacing w:line="276" w:lineRule="auto"/>
        <w:rPr>
          <w:rFonts w:ascii="Times New Roman" w:hAnsi="Times New Roman" w:cs="Times New Roman"/>
          <w:b/>
          <w:bCs/>
          <w:sz w:val="24"/>
          <w:szCs w:val="24"/>
        </w:rPr>
      </w:pPr>
    </w:p>
    <w:p w14:paraId="79250058" w14:textId="77777777" w:rsidR="00AD2E20" w:rsidRPr="00DE33BB" w:rsidRDefault="00AD2E20" w:rsidP="00AD2E20">
      <w:pPr>
        <w:pStyle w:val="Default"/>
        <w:numPr>
          <w:ilvl w:val="0"/>
          <w:numId w:val="28"/>
        </w:numPr>
        <w:spacing w:line="276" w:lineRule="auto"/>
        <w:rPr>
          <w:b/>
          <w:bCs/>
          <w:sz w:val="26"/>
          <w:szCs w:val="26"/>
        </w:rPr>
      </w:pPr>
      <w:r w:rsidRPr="00DE33BB">
        <w:rPr>
          <w:b/>
          <w:bCs/>
          <w:sz w:val="26"/>
          <w:szCs w:val="26"/>
        </w:rPr>
        <w:lastRenderedPageBreak/>
        <w:t xml:space="preserve">§28 SGB VIII Erziehungsberatung </w:t>
      </w:r>
    </w:p>
    <w:p w14:paraId="1B8B181F" w14:textId="77777777" w:rsidR="00AD2E20" w:rsidRPr="00511E10" w:rsidRDefault="00AD2E20" w:rsidP="00AD2E20">
      <w:pPr>
        <w:pStyle w:val="Default"/>
        <w:spacing w:line="276" w:lineRule="auto"/>
      </w:pPr>
      <w:r w:rsidRPr="00511E10">
        <w:t xml:space="preserve">„Erziehungsberatungsstellen und andere Beratungsdienste und -einrichtungen sollen Kinder, Jugendliche, Eltern und andere Erziehungsberechtigte bei der Klärung und Bewältigung individueller und familienbezogener Probleme und der zugrunde liegenden Faktoren, bei der Lösung von Erziehungsfragen sowie bei Trennung und Scheidung unterstützen. Dabei sollen Fachkräfte verschiedener Fachrichtungen zusammenwirken, die mit unterschiedlichen methodischen Ansätzen vertraut sind. </w:t>
      </w:r>
    </w:p>
    <w:p w14:paraId="42292352" w14:textId="77777777" w:rsidR="00AD2E20" w:rsidRPr="00511E10" w:rsidRDefault="00AD2E20" w:rsidP="00AD2E20">
      <w:pPr>
        <w:pStyle w:val="Default"/>
        <w:spacing w:line="276" w:lineRule="auto"/>
      </w:pPr>
      <w:r w:rsidRPr="00511E10">
        <w:t xml:space="preserve">Adressat*innen </w:t>
      </w:r>
    </w:p>
    <w:p w14:paraId="3F3CD442" w14:textId="77777777" w:rsidR="00AD2E20" w:rsidRPr="00511E10" w:rsidRDefault="00AD2E20" w:rsidP="00AD2E20">
      <w:pPr>
        <w:pStyle w:val="Default"/>
        <w:numPr>
          <w:ilvl w:val="0"/>
          <w:numId w:val="49"/>
        </w:numPr>
        <w:spacing w:after="224" w:line="276" w:lineRule="auto"/>
      </w:pPr>
      <w:r w:rsidRPr="00511E10">
        <w:t xml:space="preserve">Kinder </w:t>
      </w:r>
    </w:p>
    <w:p w14:paraId="1BA7CF28" w14:textId="77777777" w:rsidR="00AD2E20" w:rsidRPr="00511E10" w:rsidRDefault="00AD2E20" w:rsidP="00AD2E20">
      <w:pPr>
        <w:pStyle w:val="Default"/>
        <w:numPr>
          <w:ilvl w:val="0"/>
          <w:numId w:val="49"/>
        </w:numPr>
        <w:spacing w:after="224" w:line="276" w:lineRule="auto"/>
      </w:pPr>
      <w:r w:rsidRPr="00511E10">
        <w:t xml:space="preserve">Jugendliche </w:t>
      </w:r>
    </w:p>
    <w:p w14:paraId="0FC2E995" w14:textId="77777777" w:rsidR="00AD2E20" w:rsidRPr="00511E10" w:rsidRDefault="00AD2E20" w:rsidP="00AD2E20">
      <w:pPr>
        <w:pStyle w:val="Default"/>
        <w:numPr>
          <w:ilvl w:val="0"/>
          <w:numId w:val="49"/>
        </w:numPr>
        <w:spacing w:after="224" w:line="276" w:lineRule="auto"/>
      </w:pPr>
      <w:r w:rsidRPr="00511E10">
        <w:t xml:space="preserve">Junge Volljährige </w:t>
      </w:r>
    </w:p>
    <w:p w14:paraId="4387A782" w14:textId="77777777" w:rsidR="00AD2E20" w:rsidRPr="00511E10" w:rsidRDefault="00AD2E20" w:rsidP="00AD2E20">
      <w:pPr>
        <w:pStyle w:val="Default"/>
        <w:numPr>
          <w:ilvl w:val="0"/>
          <w:numId w:val="49"/>
        </w:numPr>
        <w:spacing w:after="224" w:line="276" w:lineRule="auto"/>
      </w:pPr>
      <w:r w:rsidRPr="00511E10">
        <w:t xml:space="preserve">Eltern </w:t>
      </w:r>
    </w:p>
    <w:p w14:paraId="463210C6" w14:textId="77777777" w:rsidR="00AD2E20" w:rsidRPr="00511E10" w:rsidRDefault="00AD2E20" w:rsidP="00AD2E20">
      <w:pPr>
        <w:pStyle w:val="Default"/>
        <w:numPr>
          <w:ilvl w:val="0"/>
          <w:numId w:val="49"/>
        </w:numPr>
        <w:spacing w:line="276" w:lineRule="auto"/>
      </w:pPr>
      <w:r w:rsidRPr="00511E10">
        <w:t xml:space="preserve">Erziehungsberechtigte </w:t>
      </w:r>
    </w:p>
    <w:p w14:paraId="09BA6103" w14:textId="77777777" w:rsidR="00AD2E20" w:rsidRPr="00511E10" w:rsidRDefault="00AD2E20" w:rsidP="00AD2E20">
      <w:pPr>
        <w:pStyle w:val="Default"/>
        <w:spacing w:line="276" w:lineRule="auto"/>
      </w:pPr>
    </w:p>
    <w:p w14:paraId="4E2864D7" w14:textId="77777777" w:rsidR="00AD2E20" w:rsidRPr="00511E10" w:rsidRDefault="00AD2E20" w:rsidP="00AD2E20">
      <w:pPr>
        <w:pStyle w:val="Default"/>
        <w:spacing w:line="276" w:lineRule="auto"/>
      </w:pPr>
      <w:r w:rsidRPr="00511E10">
        <w:t xml:space="preserve">Auftrag der Erziehungsberatung </w:t>
      </w:r>
    </w:p>
    <w:p w14:paraId="7EB16125" w14:textId="77777777" w:rsidR="00AD2E20" w:rsidRPr="00511E10" w:rsidRDefault="00AD2E20" w:rsidP="00AD2E20">
      <w:pPr>
        <w:pStyle w:val="Default"/>
        <w:numPr>
          <w:ilvl w:val="0"/>
          <w:numId w:val="50"/>
        </w:numPr>
        <w:spacing w:after="246" w:line="276" w:lineRule="auto"/>
      </w:pPr>
      <w:r w:rsidRPr="00511E10">
        <w:t xml:space="preserve">Kinder, Jugendliche, Eltern und andere Erziehungsberechtigte bei der Klärung und Be-wältigung individueller und familienbezogener Probleme und der zugrunde liegenden Faktoren unterstützen. Dazu zählen: </w:t>
      </w:r>
    </w:p>
    <w:p w14:paraId="75E8CEDC" w14:textId="77777777" w:rsidR="00AD2E20" w:rsidRPr="00511E10" w:rsidRDefault="00AD2E20" w:rsidP="00AD2E20">
      <w:pPr>
        <w:pStyle w:val="Default"/>
        <w:spacing w:after="246" w:line="276" w:lineRule="auto"/>
        <w:ind w:left="708"/>
      </w:pPr>
      <w:r w:rsidRPr="00511E10">
        <w:t xml:space="preserve">• Verhaltensauffälligkeiten </w:t>
      </w:r>
    </w:p>
    <w:p w14:paraId="7F54C907" w14:textId="77777777" w:rsidR="00AD2E20" w:rsidRPr="00511E10" w:rsidRDefault="00AD2E20" w:rsidP="00AD2E20">
      <w:pPr>
        <w:pStyle w:val="Default"/>
        <w:spacing w:after="246" w:line="276" w:lineRule="auto"/>
        <w:ind w:left="708"/>
      </w:pPr>
      <w:r w:rsidRPr="00511E10">
        <w:t xml:space="preserve">• Entwicklungsstörungen </w:t>
      </w:r>
    </w:p>
    <w:p w14:paraId="72B0FC2A" w14:textId="77777777" w:rsidR="00AD2E20" w:rsidRPr="00511E10" w:rsidRDefault="00AD2E20" w:rsidP="00AD2E20">
      <w:pPr>
        <w:pStyle w:val="Default"/>
        <w:spacing w:after="246" w:line="276" w:lineRule="auto"/>
        <w:ind w:left="708"/>
      </w:pPr>
      <w:r w:rsidRPr="00511E10">
        <w:t xml:space="preserve">• Lernschwierigkeiten </w:t>
      </w:r>
    </w:p>
    <w:p w14:paraId="0AC6C362" w14:textId="77777777" w:rsidR="00AD2E20" w:rsidRPr="00511E10" w:rsidRDefault="00AD2E20" w:rsidP="00AD2E20">
      <w:pPr>
        <w:pStyle w:val="Default"/>
        <w:spacing w:after="246" w:line="276" w:lineRule="auto"/>
        <w:ind w:left="708"/>
      </w:pPr>
      <w:r w:rsidRPr="00511E10">
        <w:t xml:space="preserve">• Zusammenhängende psychosomatische Probleme </w:t>
      </w:r>
    </w:p>
    <w:p w14:paraId="06423E47" w14:textId="77777777" w:rsidR="00AD2E20" w:rsidRPr="00511E10" w:rsidRDefault="00AD2E20" w:rsidP="00AD2E20">
      <w:pPr>
        <w:pStyle w:val="Default"/>
        <w:spacing w:after="246" w:line="276" w:lineRule="auto"/>
        <w:ind w:left="708"/>
      </w:pPr>
      <w:r w:rsidRPr="00511E10">
        <w:t xml:space="preserve">• Erziehungsfragen </w:t>
      </w:r>
    </w:p>
    <w:p w14:paraId="365BDBB2" w14:textId="77777777" w:rsidR="00AD2E20" w:rsidRPr="00511E10" w:rsidRDefault="00AD2E20" w:rsidP="00AD2E20">
      <w:pPr>
        <w:pStyle w:val="Default"/>
        <w:spacing w:after="246" w:line="276" w:lineRule="auto"/>
        <w:ind w:left="708"/>
      </w:pPr>
      <w:r w:rsidRPr="00511E10">
        <w:t xml:space="preserve">• Konflikte und Krisen in der Familie </w:t>
      </w:r>
    </w:p>
    <w:p w14:paraId="7D081473" w14:textId="77777777" w:rsidR="00AD2E20" w:rsidRPr="00511E10" w:rsidRDefault="00AD2E20" w:rsidP="00AD2E20">
      <w:pPr>
        <w:pStyle w:val="Default"/>
        <w:numPr>
          <w:ilvl w:val="0"/>
          <w:numId w:val="51"/>
        </w:numPr>
        <w:spacing w:after="246" w:line="276" w:lineRule="auto"/>
      </w:pPr>
      <w:r w:rsidRPr="00511E10">
        <w:t xml:space="preserve">Adressat*innen bei der Lösung von Problemen helfen, ohne ihnen eine bestimmte Lö-sung aufzudrängen </w:t>
      </w:r>
    </w:p>
    <w:p w14:paraId="3A058959" w14:textId="77777777" w:rsidR="00AD2E20" w:rsidRPr="00511E10" w:rsidRDefault="00AD2E20" w:rsidP="00AD2E20">
      <w:pPr>
        <w:pStyle w:val="Default"/>
        <w:numPr>
          <w:ilvl w:val="0"/>
          <w:numId w:val="51"/>
        </w:numPr>
        <w:spacing w:line="276" w:lineRule="auto"/>
      </w:pPr>
      <w:r w:rsidRPr="00511E10">
        <w:t xml:space="preserve">Erziehungsberatung als Leistungsangebot der HzE (=&gt; Dadurch haben Personensorge-berechtigte gemäß §27 SGB VIII einen Rechtsanspruch auf Erziehungsberatung) </w:t>
      </w:r>
    </w:p>
    <w:p w14:paraId="0172E1B2" w14:textId="77777777" w:rsidR="00AD2E20" w:rsidRPr="008815B3" w:rsidRDefault="00AD2E20" w:rsidP="00AD2E20">
      <w:pPr>
        <w:pStyle w:val="Default"/>
        <w:numPr>
          <w:ilvl w:val="0"/>
          <w:numId w:val="51"/>
        </w:numPr>
        <w:spacing w:line="276" w:lineRule="auto"/>
      </w:pPr>
      <w:r w:rsidRPr="00511E10">
        <w:t xml:space="preserve">Modul 13 Hilfen zur Erziehung/ Kinderschutz Dozent*innen: Frau Mutlu, Herr Behnisch Sitzung: 27.04.2022 Vorgelegt von: Laura Bexten </w:t>
      </w:r>
    </w:p>
    <w:p w14:paraId="2F490C48" w14:textId="77777777" w:rsidR="00AD2E20" w:rsidRPr="00511E10" w:rsidRDefault="00AD2E20" w:rsidP="00AD2E20">
      <w:pPr>
        <w:pStyle w:val="Default"/>
        <w:numPr>
          <w:ilvl w:val="0"/>
          <w:numId w:val="52"/>
        </w:numPr>
        <w:spacing w:after="227" w:line="276" w:lineRule="auto"/>
        <w:rPr>
          <w:color w:val="auto"/>
        </w:rPr>
      </w:pPr>
      <w:r w:rsidRPr="00511E10">
        <w:rPr>
          <w:color w:val="auto"/>
        </w:rPr>
        <w:t xml:space="preserve">Die Beratungshilfe ist für Adressat*innen frei zugänglich, ohne vorgeschaltete Hilfege-währung durch das Jugendamt und Kostenfrei, um eine unkomplizierte Anlaufstelle zu ermöglichen </w:t>
      </w:r>
    </w:p>
    <w:p w14:paraId="2068FCDA" w14:textId="77777777" w:rsidR="00AD2E20" w:rsidRPr="00511E10" w:rsidRDefault="00AD2E20" w:rsidP="00AD2E20">
      <w:pPr>
        <w:pStyle w:val="Default"/>
        <w:numPr>
          <w:ilvl w:val="0"/>
          <w:numId w:val="52"/>
        </w:numPr>
        <w:spacing w:line="276" w:lineRule="auto"/>
        <w:rPr>
          <w:color w:val="auto"/>
        </w:rPr>
      </w:pPr>
      <w:r w:rsidRPr="00511E10">
        <w:rPr>
          <w:color w:val="auto"/>
        </w:rPr>
        <w:lastRenderedPageBreak/>
        <w:t xml:space="preserve">Die Beratung erfolgt individuell auf den Fall angepasst. Je nach Besonderheit des Falles können weitere soziale Einrichtungen, diagnostische Klärungen, psychotherapeutische Behandlungen, das soziale Umfeld etc. miteingebunden werden </w:t>
      </w:r>
    </w:p>
    <w:p w14:paraId="76B8FC3D" w14:textId="77777777" w:rsidR="00AD2E20" w:rsidRPr="00511E10" w:rsidRDefault="00AD2E20" w:rsidP="00AD2E20">
      <w:pPr>
        <w:pStyle w:val="Default"/>
        <w:spacing w:line="276" w:lineRule="auto"/>
        <w:rPr>
          <w:color w:val="auto"/>
        </w:rPr>
      </w:pPr>
    </w:p>
    <w:p w14:paraId="31B1ABD5" w14:textId="77777777" w:rsidR="00AD2E20" w:rsidRPr="00511E10" w:rsidRDefault="00AD2E20" w:rsidP="00AD2E20">
      <w:pPr>
        <w:pStyle w:val="Default"/>
        <w:spacing w:line="276" w:lineRule="auto"/>
        <w:rPr>
          <w:color w:val="auto"/>
        </w:rPr>
      </w:pPr>
      <w:r w:rsidRPr="00511E10">
        <w:rPr>
          <w:color w:val="auto"/>
        </w:rPr>
        <w:t xml:space="preserve">Ziel der Erziehungsberatung </w:t>
      </w:r>
    </w:p>
    <w:p w14:paraId="0819C966"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Eine dem Wohl des Kindes entsprechende Erziehung sicherstellen </w:t>
      </w:r>
    </w:p>
    <w:p w14:paraId="604FF850"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Die seelische Entwicklung von Kindern und Jugendlichen fördern und auftretende Ge-fährdungen und Störungen klären und behandeln </w:t>
      </w:r>
    </w:p>
    <w:p w14:paraId="76F5FFFB"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Frühzeitige und lebensweltorientierte Hilfe ermöglichen </w:t>
      </w:r>
    </w:p>
    <w:p w14:paraId="566A481A"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Ressourcen und Selbsthilfekräfte der Familien und ihrer Mitglieder stärken </w:t>
      </w:r>
    </w:p>
    <w:p w14:paraId="465CFA77"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Als konflikthaft empfundene individuelle und familiale Situationen klären </w:t>
      </w:r>
    </w:p>
    <w:p w14:paraId="78018C15"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Problemlagen, Krisen und Störungen bewältigen </w:t>
      </w:r>
    </w:p>
    <w:p w14:paraId="6E67EE33"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Verbindungen zu eventuell erforderlichen weiteren Hilfen herstellen </w:t>
      </w:r>
    </w:p>
    <w:p w14:paraId="2429FC03"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Die Notwendigkeit von familienersetzenden Maßnahmen vermeiden </w:t>
      </w:r>
    </w:p>
    <w:p w14:paraId="79B5BEB3" w14:textId="77777777" w:rsidR="00AD2E20" w:rsidRPr="00511E10" w:rsidRDefault="00AD2E20" w:rsidP="00AD2E20">
      <w:pPr>
        <w:pStyle w:val="Default"/>
        <w:spacing w:line="276" w:lineRule="auto"/>
        <w:rPr>
          <w:color w:val="auto"/>
        </w:rPr>
      </w:pPr>
    </w:p>
    <w:p w14:paraId="4C61E165"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Anlässe für die Inanspruchnahme von Erziehungsberatung </w:t>
      </w:r>
    </w:p>
    <w:p w14:paraId="6210D002" w14:textId="77777777" w:rsidR="00AD2E20" w:rsidRPr="00511E10" w:rsidRDefault="00AD2E20" w:rsidP="00AD2E20">
      <w:pPr>
        <w:pStyle w:val="Default"/>
        <w:numPr>
          <w:ilvl w:val="0"/>
          <w:numId w:val="53"/>
        </w:numPr>
        <w:spacing w:after="224" w:line="276" w:lineRule="auto"/>
        <w:rPr>
          <w:color w:val="auto"/>
        </w:rPr>
      </w:pPr>
      <w:r w:rsidRPr="00511E10">
        <w:rPr>
          <w:color w:val="auto"/>
        </w:rPr>
        <w:t xml:space="preserve">Emotionale Probleme </w:t>
      </w:r>
    </w:p>
    <w:p w14:paraId="3A08C148" w14:textId="77777777" w:rsidR="00AD2E20" w:rsidRPr="00511E10" w:rsidRDefault="00AD2E20" w:rsidP="00AD2E20">
      <w:pPr>
        <w:pStyle w:val="Default"/>
        <w:numPr>
          <w:ilvl w:val="0"/>
          <w:numId w:val="53"/>
        </w:numPr>
        <w:spacing w:after="224" w:line="276" w:lineRule="auto"/>
        <w:rPr>
          <w:color w:val="auto"/>
        </w:rPr>
      </w:pPr>
      <w:r w:rsidRPr="00511E10">
        <w:rPr>
          <w:color w:val="auto"/>
        </w:rPr>
        <w:t xml:space="preserve">Verhaltensauffälligkeiten </w:t>
      </w:r>
    </w:p>
    <w:p w14:paraId="7CEBB7DA" w14:textId="77777777" w:rsidR="00AD2E20" w:rsidRPr="00511E10" w:rsidRDefault="00AD2E20" w:rsidP="00AD2E20">
      <w:pPr>
        <w:pStyle w:val="Default"/>
        <w:numPr>
          <w:ilvl w:val="0"/>
          <w:numId w:val="53"/>
        </w:numPr>
        <w:spacing w:after="224" w:line="276" w:lineRule="auto"/>
        <w:rPr>
          <w:color w:val="auto"/>
        </w:rPr>
      </w:pPr>
      <w:r w:rsidRPr="00511E10">
        <w:rPr>
          <w:color w:val="auto"/>
        </w:rPr>
        <w:t xml:space="preserve">Probleme im Schul- und Leistungsbereich </w:t>
      </w:r>
    </w:p>
    <w:p w14:paraId="79F91815" w14:textId="77777777" w:rsidR="00AD2E20" w:rsidRPr="00511E10" w:rsidRDefault="00AD2E20" w:rsidP="00AD2E20">
      <w:pPr>
        <w:pStyle w:val="Default"/>
        <w:numPr>
          <w:ilvl w:val="0"/>
          <w:numId w:val="53"/>
        </w:numPr>
        <w:spacing w:after="224" w:line="276" w:lineRule="auto"/>
        <w:rPr>
          <w:color w:val="auto"/>
        </w:rPr>
      </w:pPr>
      <w:r w:rsidRPr="00511E10">
        <w:rPr>
          <w:color w:val="auto"/>
        </w:rPr>
        <w:t xml:space="preserve">Schwierigkeiten in der familialen Interaktion </w:t>
      </w:r>
    </w:p>
    <w:p w14:paraId="641DE16D"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Psychosomatische Auffälligkeiten </w:t>
      </w:r>
    </w:p>
    <w:p w14:paraId="695DFFEA" w14:textId="77777777" w:rsidR="00AD2E20" w:rsidRPr="00511E10" w:rsidRDefault="00AD2E20" w:rsidP="00AD2E20">
      <w:pPr>
        <w:pStyle w:val="Default"/>
        <w:spacing w:line="276" w:lineRule="auto"/>
        <w:rPr>
          <w:color w:val="auto"/>
        </w:rPr>
      </w:pPr>
    </w:p>
    <w:p w14:paraId="562FB4BC" w14:textId="77777777" w:rsidR="00AD2E20" w:rsidRPr="00511E10" w:rsidRDefault="00AD2E20" w:rsidP="00AD2E20">
      <w:pPr>
        <w:pStyle w:val="Default"/>
        <w:spacing w:line="276" w:lineRule="auto"/>
        <w:rPr>
          <w:color w:val="auto"/>
        </w:rPr>
      </w:pPr>
      <w:r w:rsidRPr="00511E10">
        <w:rPr>
          <w:color w:val="auto"/>
        </w:rPr>
        <w:t xml:space="preserve">Kennzeichnend für Erziehungsberatung: Mulitperspektivisches Arbeiten </w:t>
      </w:r>
    </w:p>
    <w:p w14:paraId="7F356C61"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Ein und dieselbe Auffälligkeit kann unterschiedliche Bedeutung haben </w:t>
      </w:r>
    </w:p>
    <w:p w14:paraId="3F8BCE82"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Es benötigt zuerst eine Feststellung, ob die auftretende Auffälligkeit mit einem Problem des Kindes oder Jugendlichen selbst, seiner Eltern, der gesamten Familie oder einer Reaktion auf Bedingungen des sozialen Umfeldes zusammenhängt </w:t>
      </w:r>
    </w:p>
    <w:p w14:paraId="717E2212"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Häufig sind parallele Vorgehensweisen erforderlich </w:t>
      </w:r>
    </w:p>
    <w:p w14:paraId="0EEE0C5F" w14:textId="77777777" w:rsidR="00AD2E20" w:rsidRPr="006A1ED9" w:rsidRDefault="00AD2E20" w:rsidP="00AD2E20">
      <w:pPr>
        <w:pStyle w:val="Default"/>
        <w:widowControl w:val="0"/>
        <w:numPr>
          <w:ilvl w:val="0"/>
          <w:numId w:val="53"/>
        </w:numPr>
        <w:spacing w:line="276" w:lineRule="auto"/>
        <w:ind w:left="714" w:hanging="357"/>
        <w:rPr>
          <w:color w:val="auto"/>
        </w:rPr>
      </w:pPr>
      <w:r w:rsidRPr="006A1ED9">
        <w:rPr>
          <w:color w:val="auto"/>
        </w:rPr>
        <w:t xml:space="preserve">Voraussetzung: Das Zusammenwirken von mindestens 3 Fachkräften verschiedener Disziplinen im Team </w:t>
      </w:r>
    </w:p>
    <w:p w14:paraId="5D5D477E"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Aufgaben der Erziehungsberatung können von speziellen Einrichtungen (z.B. Erziehungsberatungsstellen) und von anderen Einrichtungen und Diensten (z.B. Jugend-, Fa-milien-, Lebensberatungsstellen, Jugendhilfsorganisationen und speziellen Beratungs-stellen) wahrgenommen werden </w:t>
      </w:r>
    </w:p>
    <w:p w14:paraId="5E8C8257" w14:textId="77777777" w:rsidR="00AD2E20" w:rsidRPr="00511E10" w:rsidRDefault="00AD2E20" w:rsidP="00AD2E20">
      <w:pPr>
        <w:pStyle w:val="Default"/>
        <w:numPr>
          <w:ilvl w:val="0"/>
          <w:numId w:val="53"/>
        </w:numPr>
        <w:spacing w:after="227" w:line="276" w:lineRule="auto"/>
        <w:rPr>
          <w:color w:val="auto"/>
        </w:rPr>
      </w:pPr>
      <w:r w:rsidRPr="00511E10">
        <w:rPr>
          <w:color w:val="auto"/>
        </w:rPr>
        <w:lastRenderedPageBreak/>
        <w:t xml:space="preserve">Fachkräfte von verschiedenen Fachrichtungen müssen mit unterschiedlichen methodi-schen Ansätzen vertraut sein und zusammenwirken </w:t>
      </w:r>
    </w:p>
    <w:p w14:paraId="4F712E14"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Grundberufe für das Regelteam: </w:t>
      </w:r>
    </w:p>
    <w:p w14:paraId="44019360" w14:textId="77777777" w:rsidR="00AD2E20" w:rsidRPr="00511E10" w:rsidRDefault="00AD2E20" w:rsidP="00AD2E20">
      <w:pPr>
        <w:pStyle w:val="Default"/>
        <w:spacing w:after="227" w:line="276" w:lineRule="auto"/>
        <w:ind w:left="1416"/>
        <w:rPr>
          <w:color w:val="auto"/>
        </w:rPr>
      </w:pPr>
      <w:r w:rsidRPr="00511E10">
        <w:rPr>
          <w:color w:val="auto"/>
        </w:rPr>
        <w:t xml:space="preserve">• Psycholog*innen </w:t>
      </w:r>
    </w:p>
    <w:p w14:paraId="0B7FA91D" w14:textId="77777777" w:rsidR="00AD2E20" w:rsidRPr="00511E10" w:rsidRDefault="00AD2E20" w:rsidP="00AD2E20">
      <w:pPr>
        <w:pStyle w:val="Default"/>
        <w:spacing w:after="227" w:line="276" w:lineRule="auto"/>
        <w:ind w:left="1416"/>
        <w:rPr>
          <w:color w:val="auto"/>
        </w:rPr>
      </w:pPr>
      <w:r w:rsidRPr="00511E10">
        <w:rPr>
          <w:color w:val="auto"/>
        </w:rPr>
        <w:t xml:space="preserve">• Sozialarbeiter*innen/Sozialpädagog*innen </w:t>
      </w:r>
    </w:p>
    <w:p w14:paraId="3B876BD7" w14:textId="77777777" w:rsidR="00AD2E20" w:rsidRPr="00511E10" w:rsidRDefault="00AD2E20" w:rsidP="00AD2E20">
      <w:pPr>
        <w:pStyle w:val="Default"/>
        <w:spacing w:after="227" w:line="276" w:lineRule="auto"/>
        <w:ind w:left="1416"/>
        <w:rPr>
          <w:color w:val="auto"/>
        </w:rPr>
      </w:pPr>
      <w:r w:rsidRPr="00511E10">
        <w:rPr>
          <w:color w:val="auto"/>
        </w:rPr>
        <w:t xml:space="preserve">• Kinder- und Jugendtherapeut*innen </w:t>
      </w:r>
    </w:p>
    <w:p w14:paraId="5540FAAF" w14:textId="77777777" w:rsidR="00AD2E20" w:rsidRPr="00511E10" w:rsidRDefault="00AD2E20" w:rsidP="00AD2E20">
      <w:pPr>
        <w:pStyle w:val="Default"/>
        <w:spacing w:after="227" w:line="276" w:lineRule="auto"/>
        <w:ind w:left="1416"/>
        <w:rPr>
          <w:color w:val="auto"/>
        </w:rPr>
      </w:pPr>
      <w:r w:rsidRPr="00511E10">
        <w:rPr>
          <w:color w:val="auto"/>
        </w:rPr>
        <w:t xml:space="preserve">• Ggf. Ärzt*innen, Heilpädagog*innen, Dipl.-Pädagog*innen und Lokopäd*innen </w:t>
      </w:r>
    </w:p>
    <w:p w14:paraId="38DDF4C6"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Die Arbeit setzt in der Regel neben den Grundberufen eine auf das Arbeitsfeld bezogene Zusatzausbildung voraus. Dazu zählen Therapeutische Qualifikationen und Qualifizie-rungen zur Modifikation sozialer Netzwerke o. Systeme </w:t>
      </w:r>
    </w:p>
    <w:p w14:paraId="36042AAB"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Individuelle angemessene Hilfe kann somit nur mit Hilfe der Gesamtheit an beratenden und therapeutischen Kompetenzen bei emotionalen, sozialen, leistungsbezogenen und psychosomatischen Problemen geboten werden </w:t>
      </w:r>
    </w:p>
    <w:p w14:paraId="58E5BAAF" w14:textId="77777777" w:rsidR="00AD2E20" w:rsidRPr="00511E10" w:rsidRDefault="00AD2E20" w:rsidP="00AD2E20">
      <w:pPr>
        <w:pStyle w:val="Default"/>
        <w:spacing w:line="276" w:lineRule="auto"/>
        <w:rPr>
          <w:color w:val="auto"/>
        </w:rPr>
      </w:pPr>
    </w:p>
    <w:p w14:paraId="0037C03E" w14:textId="77777777" w:rsidR="00AD2E20" w:rsidRPr="00511E10" w:rsidRDefault="00AD2E20" w:rsidP="00AD2E20">
      <w:pPr>
        <w:pStyle w:val="Default"/>
        <w:spacing w:line="276" w:lineRule="auto"/>
        <w:rPr>
          <w:color w:val="auto"/>
        </w:rPr>
      </w:pPr>
      <w:r w:rsidRPr="00511E10">
        <w:rPr>
          <w:color w:val="auto"/>
        </w:rPr>
        <w:t xml:space="preserve">Verschwiegenheitsverpflichtung </w:t>
      </w:r>
    </w:p>
    <w:p w14:paraId="75D6B6E1"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Erziehungsberatung setzt die freiwillige Inanspruchnahme durch die Adressat*innen voraus und garantiert den Schutz der Vertrauensbeziehung </w:t>
      </w:r>
    </w:p>
    <w:p w14:paraId="4932C3F6"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Nur die im engen Rahmen der Vorschriften gemäß §§64 und 65 sind zur Weitergabe von Sozialdaten befugt </w:t>
      </w:r>
    </w:p>
    <w:p w14:paraId="3B947DB9" w14:textId="77777777" w:rsidR="00AD2E20" w:rsidRPr="00511E10" w:rsidRDefault="00AD2E20" w:rsidP="00AD2E20">
      <w:pPr>
        <w:pStyle w:val="Default"/>
        <w:numPr>
          <w:ilvl w:val="0"/>
          <w:numId w:val="53"/>
        </w:numPr>
        <w:spacing w:after="227" w:line="276" w:lineRule="auto"/>
        <w:rPr>
          <w:color w:val="auto"/>
        </w:rPr>
      </w:pPr>
      <w:r w:rsidRPr="00511E10">
        <w:rPr>
          <w:color w:val="auto"/>
        </w:rPr>
        <w:t xml:space="preserve">Die Offenbarung von Inhalten des Beratungsgesprächs gegenüber Dritten setzt grundsätzlich die Einwilligung der beratenden Person oder eine gesetzliche Offenbarungsbefugnis voraus </w:t>
      </w:r>
    </w:p>
    <w:p w14:paraId="4AA7F561" w14:textId="77777777" w:rsidR="00AD2E20" w:rsidRPr="00511E10" w:rsidRDefault="00AD2E20" w:rsidP="00AD2E20">
      <w:pPr>
        <w:pStyle w:val="Default"/>
        <w:numPr>
          <w:ilvl w:val="0"/>
          <w:numId w:val="53"/>
        </w:numPr>
        <w:spacing w:line="276" w:lineRule="auto"/>
        <w:rPr>
          <w:color w:val="auto"/>
        </w:rPr>
      </w:pPr>
      <w:r w:rsidRPr="00511E10">
        <w:rPr>
          <w:color w:val="auto"/>
        </w:rPr>
        <w:t xml:space="preserve">Für die Abklärung eines Gefährdungsrisikos bei anderen Einrichtungen und Diensten können Fachkräfte die Aufgabe einer im Kinderschutz erfahrenen Fachkraft wahrnehmen </w:t>
      </w:r>
    </w:p>
    <w:p w14:paraId="287D558B" w14:textId="77777777" w:rsidR="00AD2E20" w:rsidRDefault="00AD2E20" w:rsidP="00AD2E20">
      <w:pPr>
        <w:spacing w:line="276" w:lineRule="auto"/>
        <w:rPr>
          <w:rFonts w:ascii="Times New Roman" w:hAnsi="Times New Roman" w:cs="Times New Roman"/>
          <w:sz w:val="24"/>
          <w:szCs w:val="24"/>
        </w:rPr>
      </w:pPr>
    </w:p>
    <w:p w14:paraId="209392B3" w14:textId="77777777" w:rsidR="00AD2E20" w:rsidRDefault="00AD2E20" w:rsidP="00327D11">
      <w:pPr>
        <w:spacing w:line="276" w:lineRule="auto"/>
        <w:rPr>
          <w:rFonts w:ascii="Times New Roman" w:hAnsi="Times New Roman" w:cs="Times New Roman"/>
          <w:b/>
          <w:bCs/>
          <w:sz w:val="24"/>
          <w:szCs w:val="24"/>
        </w:rPr>
      </w:pPr>
    </w:p>
    <w:p w14:paraId="6A9CCF32" w14:textId="77777777" w:rsidR="00043BA2" w:rsidRPr="00511E10" w:rsidRDefault="00043BA2" w:rsidP="00043BA2">
      <w:pPr>
        <w:pStyle w:val="KeinLeerraum"/>
        <w:numPr>
          <w:ilvl w:val="0"/>
          <w:numId w:val="28"/>
        </w:numPr>
        <w:spacing w:line="276" w:lineRule="auto"/>
        <w:rPr>
          <w:rFonts w:ascii="Times New Roman" w:hAnsi="Times New Roman" w:cs="Times New Roman"/>
          <w:sz w:val="26"/>
          <w:szCs w:val="26"/>
          <w:shd w:val="clear" w:color="auto" w:fill="FFFFFF"/>
        </w:rPr>
      </w:pPr>
      <w:r w:rsidRPr="00511E10">
        <w:rPr>
          <w:rFonts w:ascii="Times New Roman" w:hAnsi="Times New Roman" w:cs="Times New Roman"/>
          <w:b/>
          <w:bCs/>
          <w:sz w:val="26"/>
          <w:szCs w:val="26"/>
          <w:shd w:val="clear" w:color="auto" w:fill="FFFFFF"/>
        </w:rPr>
        <w:t>Erziehungsbeistand/Betreuungshilfe</w:t>
      </w:r>
    </w:p>
    <w:p w14:paraId="1CC5914D" w14:textId="77777777" w:rsidR="00043BA2" w:rsidRPr="00511E10" w:rsidRDefault="00043BA2" w:rsidP="00043BA2">
      <w:pPr>
        <w:pStyle w:val="KeinLeerraum"/>
        <w:spacing w:line="276" w:lineRule="auto"/>
        <w:rPr>
          <w:rFonts w:ascii="Times New Roman" w:hAnsi="Times New Roman" w:cs="Times New Roman"/>
          <w:sz w:val="24"/>
          <w:szCs w:val="24"/>
          <w:u w:val="single"/>
          <w:shd w:val="clear" w:color="auto" w:fill="FFFFFF"/>
        </w:rPr>
      </w:pPr>
      <w:r w:rsidRPr="00511E10">
        <w:rPr>
          <w:rFonts w:ascii="Times New Roman" w:hAnsi="Times New Roman" w:cs="Times New Roman"/>
          <w:sz w:val="24"/>
          <w:szCs w:val="24"/>
          <w:u w:val="single"/>
          <w:shd w:val="clear" w:color="auto" w:fill="FFFFFF"/>
        </w:rPr>
        <w:t xml:space="preserve">Rechtlichen Grundlagen: </w:t>
      </w:r>
    </w:p>
    <w:p w14:paraId="6263EC2C"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Erziehungsbeistandschaft/Betreuungshilfe ist in §30 SGB VIII/KJHG verortet. Sie ist eine freiwillige Leistung.</w:t>
      </w:r>
    </w:p>
    <w:p w14:paraId="2E682C7A"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6D7F0BA6"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 xml:space="preserve">Ausnahme: </w:t>
      </w:r>
    </w:p>
    <w:p w14:paraId="3DEEDC83" w14:textId="77777777" w:rsidR="00043BA2" w:rsidRPr="00511E10" w:rsidRDefault="00043BA2" w:rsidP="00043BA2">
      <w:pPr>
        <w:pStyle w:val="KeinLeerraum"/>
        <w:numPr>
          <w:ilvl w:val="0"/>
          <w:numId w:val="39"/>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 xml:space="preserve">nach dem Jugendgerichtsgesetz (JGG) kann ein Jugendlicher, der zum Zeitpunkt einer Tat 14-17 Jahre alt war, und sich wegen eines Delikts vor dem Jugendgericht </w:t>
      </w:r>
      <w:r w:rsidRPr="00511E10">
        <w:rPr>
          <w:rFonts w:ascii="Times New Roman" w:hAnsi="Times New Roman" w:cs="Times New Roman"/>
          <w:sz w:val="24"/>
          <w:szCs w:val="24"/>
          <w:shd w:val="clear" w:color="auto" w:fill="FFFFFF"/>
        </w:rPr>
        <w:lastRenderedPageBreak/>
        <w:t>verantworten muss von Jugendrichtern dazu verpflichtet werden, Erziehungsbeistandschaft in Anspruch zu nehmen (§12 JGG)</w:t>
      </w:r>
    </w:p>
    <w:p w14:paraId="0F8E5526" w14:textId="77777777" w:rsidR="00043BA2" w:rsidRPr="00511E10" w:rsidRDefault="00043BA2" w:rsidP="00043BA2">
      <w:pPr>
        <w:pStyle w:val="KeinLeerraum"/>
        <w:numPr>
          <w:ilvl w:val="0"/>
          <w:numId w:val="39"/>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nach Abschluss den 18. Lebensjahres werden Betreuungshelfer:innen eingesetzt. Dem Jugendlichen oder Heranwachsenden (18-20 Jahre alt zum Tatzeitpunkt) wird auferlegt, sich einem/einer Betreuungshelfer/in zu unterstellen (§10 JGG)</w:t>
      </w:r>
    </w:p>
    <w:p w14:paraId="62655830" w14:textId="77777777" w:rsidR="00043BA2" w:rsidRPr="00511E10" w:rsidRDefault="00043BA2" w:rsidP="00043BA2">
      <w:pPr>
        <w:pStyle w:val="KeinLeerraum"/>
        <w:numPr>
          <w:ilvl w:val="0"/>
          <w:numId w:val="39"/>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Erziehungssorgeberechtigten werden nicht in die Entscheidung einbezogen, ein Verstoß gegen diese vom Gericht angeordnete Erziehungsmaßregel ist sanktionsbewährt und kann Zwangsmaßnahmen nach sich ziehen (§11 Abs. 3 JGG)</w:t>
      </w:r>
    </w:p>
    <w:p w14:paraId="64F50AEB"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27B0BF46"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Erziehungsbeistandschaft/Betreuungshilfe ist eine Form der ambulanten Hilfen im Rahmen der Hilfen zur Erziehung.</w:t>
      </w:r>
    </w:p>
    <w:p w14:paraId="42A6BB78"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Erziehungsbeistände/</w:t>
      </w:r>
      <w:bookmarkStart w:id="1" w:name="_Hlk101437008"/>
      <w:r w:rsidRPr="00511E10">
        <w:rPr>
          <w:rFonts w:ascii="Times New Roman" w:hAnsi="Times New Roman" w:cs="Times New Roman"/>
          <w:sz w:val="24"/>
          <w:szCs w:val="24"/>
          <w:shd w:val="clear" w:color="auto" w:fill="FFFFFF"/>
        </w:rPr>
        <w:t>Betreuungshelfer</w:t>
      </w:r>
      <w:bookmarkEnd w:id="1"/>
      <w:r w:rsidRPr="00511E10">
        <w:rPr>
          <w:rFonts w:ascii="Times New Roman" w:hAnsi="Times New Roman" w:cs="Times New Roman"/>
          <w:sz w:val="24"/>
          <w:szCs w:val="24"/>
          <w:shd w:val="clear" w:color="auto" w:fill="FFFFFF"/>
        </w:rPr>
        <w:t xml:space="preserve"> sind sozialpädagogisch ausgebildete Fachkräfte</w:t>
      </w:r>
    </w:p>
    <w:p w14:paraId="1172B8AC"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79235C4C" w14:textId="77777777" w:rsidR="00043BA2" w:rsidRPr="00511E10" w:rsidRDefault="00043BA2" w:rsidP="00043BA2">
      <w:pPr>
        <w:pStyle w:val="KeinLeerraum"/>
        <w:spacing w:line="276" w:lineRule="auto"/>
        <w:jc w:val="both"/>
        <w:rPr>
          <w:rFonts w:ascii="Times New Roman" w:hAnsi="Times New Roman" w:cs="Times New Roman"/>
          <w:sz w:val="24"/>
          <w:szCs w:val="24"/>
          <w:u w:val="single"/>
          <w:shd w:val="clear" w:color="auto" w:fill="FFFFFF"/>
        </w:rPr>
      </w:pPr>
      <w:r w:rsidRPr="00511E10">
        <w:rPr>
          <w:rFonts w:ascii="Times New Roman" w:hAnsi="Times New Roman" w:cs="Times New Roman"/>
          <w:sz w:val="24"/>
          <w:szCs w:val="24"/>
          <w:u w:val="single"/>
          <w:shd w:val="clear" w:color="auto" w:fill="FFFFFF"/>
        </w:rPr>
        <w:t xml:space="preserve">Auftrag: </w:t>
      </w:r>
    </w:p>
    <w:p w14:paraId="5C98CA31"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Der Erziehungsbeistand und der Betreuungshelfer sollen das Kind oder den Jugendlichen bei der Bewältigung von Entwicklungsproblemen möglichst unter Einbeziehung des sozialen Umfelds unterstützen und unter Erhaltung des Lebensbezugs zur Familie seine Verselbständigung fördern. Die pädagogischen Fachkräfte begleiten den Prozess des selbstständig Werdens und der Persönlichkeitsentwicklung.</w:t>
      </w:r>
    </w:p>
    <w:p w14:paraId="6C9199EE"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Dabei soll der Erziehungsbeistand:</w:t>
      </w:r>
    </w:p>
    <w:p w14:paraId="28CB4163" w14:textId="77777777" w:rsidR="00043BA2" w:rsidRPr="00511E10" w:rsidRDefault="00043BA2" w:rsidP="00043BA2">
      <w:pPr>
        <w:pStyle w:val="KeinLeerraum"/>
        <w:numPr>
          <w:ilvl w:val="0"/>
          <w:numId w:val="40"/>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Einzelgespräche mit dem betroffenen Kind oder Jugendlichen führen</w:t>
      </w:r>
    </w:p>
    <w:p w14:paraId="18984B9C" w14:textId="77777777" w:rsidR="00043BA2" w:rsidRPr="00511E10" w:rsidRDefault="00043BA2" w:rsidP="00043BA2">
      <w:pPr>
        <w:pStyle w:val="KeinLeerraum"/>
        <w:numPr>
          <w:ilvl w:val="0"/>
          <w:numId w:val="40"/>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Familiengespräche führen</w:t>
      </w:r>
    </w:p>
    <w:p w14:paraId="25994E94" w14:textId="77777777" w:rsidR="00043BA2" w:rsidRPr="00511E10" w:rsidRDefault="00043BA2" w:rsidP="00043BA2">
      <w:pPr>
        <w:pStyle w:val="KeinLeerraum"/>
        <w:numPr>
          <w:ilvl w:val="0"/>
          <w:numId w:val="40"/>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Konflikte zwischen Eltern, Kindern bzw. Jugendlichen schlichten</w:t>
      </w:r>
    </w:p>
    <w:p w14:paraId="0568525F" w14:textId="77777777" w:rsidR="00043BA2" w:rsidRPr="00DE33BB" w:rsidRDefault="00043BA2" w:rsidP="00043BA2">
      <w:pPr>
        <w:pStyle w:val="KeinLeerraum"/>
        <w:numPr>
          <w:ilvl w:val="0"/>
          <w:numId w:val="40"/>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Freizeitaktivitäten unter Einbezug erlebnispädagogischer Elemente mit der Peergroup des betroffenen Kindes oder Jugendlichen durchführen</w:t>
      </w:r>
    </w:p>
    <w:p w14:paraId="0E2CA862"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62446EF9" w14:textId="77777777" w:rsidR="00043BA2" w:rsidRPr="00511E10" w:rsidRDefault="00043BA2" w:rsidP="00043BA2">
      <w:pPr>
        <w:pStyle w:val="KeinLeerraum"/>
        <w:spacing w:line="276" w:lineRule="auto"/>
        <w:jc w:val="both"/>
        <w:rPr>
          <w:rFonts w:ascii="Times New Roman" w:hAnsi="Times New Roman" w:cs="Times New Roman"/>
          <w:sz w:val="24"/>
          <w:szCs w:val="24"/>
          <w:u w:val="single"/>
          <w:shd w:val="clear" w:color="auto" w:fill="FFFFFF"/>
        </w:rPr>
      </w:pPr>
      <w:r w:rsidRPr="00511E10">
        <w:rPr>
          <w:rFonts w:ascii="Times New Roman" w:hAnsi="Times New Roman" w:cs="Times New Roman"/>
          <w:sz w:val="24"/>
          <w:szCs w:val="24"/>
          <w:u w:val="single"/>
          <w:shd w:val="clear" w:color="auto" w:fill="FFFFFF"/>
        </w:rPr>
        <w:t xml:space="preserve">Adressat:innen:  </w:t>
      </w:r>
    </w:p>
    <w:p w14:paraId="76622936"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Hilfe richtet sich an Kinder und Jugendliche, der Schwerpunkt der betreuten jungen Menschen liegt im Alterssegment der 14-18-jährigen, mit Entwicklungsproblemen, die ohne individuelle persönliche Unterstützung mit ihrer familiären oder sozialen Lebenssituation nicht mehr zurechtkommen würden und die in der Familie und in Erziehungs- oder Bildungssituationen nicht hinreichend bearbeitet werden können.</w:t>
      </w:r>
    </w:p>
    <w:p w14:paraId="2ED3E5E5"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12273D9D"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Beispielsweise bei:</w:t>
      </w:r>
    </w:p>
    <w:p w14:paraId="06736517" w14:textId="77777777" w:rsidR="00043BA2" w:rsidRPr="00511E10" w:rsidRDefault="00043BA2" w:rsidP="00043BA2">
      <w:pPr>
        <w:pStyle w:val="KeinLeerraum"/>
        <w:numPr>
          <w:ilvl w:val="0"/>
          <w:numId w:val="41"/>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krisenhaften Lebenssituationen im familiären oder sozialen Umfeld (z.B. Schule, Ausbildung, Arbeitsplatz, Peergroup)</w:t>
      </w:r>
    </w:p>
    <w:p w14:paraId="13F9C78D" w14:textId="77777777" w:rsidR="00043BA2" w:rsidRPr="00511E10" w:rsidRDefault="00043BA2" w:rsidP="00043BA2">
      <w:pPr>
        <w:pStyle w:val="KeinLeerraum"/>
        <w:numPr>
          <w:ilvl w:val="0"/>
          <w:numId w:val="41"/>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familiären Spannungen, die von den Kindern und Jugendlichen nicht bewältigt werden können</w:t>
      </w:r>
    </w:p>
    <w:p w14:paraId="7069156E" w14:textId="77777777" w:rsidR="00043BA2" w:rsidRPr="00511E10" w:rsidRDefault="00043BA2" w:rsidP="00043BA2">
      <w:pPr>
        <w:pStyle w:val="KeinLeerraum"/>
        <w:numPr>
          <w:ilvl w:val="0"/>
          <w:numId w:val="41"/>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massiven Auffälligkeiten im Sozialverhalten (z.B. Gewaltbereitschaft, Schulverweigerung, Abbruch einer Ausbildung)</w:t>
      </w:r>
    </w:p>
    <w:p w14:paraId="0A68196C"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56A3EC78"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Hilfe kann sinnvolles Instrument sein im Anschluss einer längerfristigen Unterbringung im Rahmen der Kinder- und Jugendpsychiatrie um die Anschlussperspektiven des Kindes/Jugendlichen zu klären.</w:t>
      </w:r>
    </w:p>
    <w:p w14:paraId="69B3A630"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2BFB5D2D"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lastRenderedPageBreak/>
        <w:t>Die Hilfe kann auch notwendig und geeignet sein bei strukturellen Risiken (z.B. bei psychisch kranken Eltern, bei Kindern im Frauenhaus) oder im Kontext von Maßnahmen nach dem Gewaltschutzgesetz.</w:t>
      </w:r>
    </w:p>
    <w:p w14:paraId="653243BD"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545D92EF" w14:textId="77777777" w:rsidR="00043BA2" w:rsidRPr="00511E10" w:rsidRDefault="00043BA2" w:rsidP="00043BA2">
      <w:pPr>
        <w:pStyle w:val="KeinLeerraum"/>
        <w:spacing w:line="276" w:lineRule="auto"/>
        <w:jc w:val="both"/>
        <w:rPr>
          <w:rFonts w:ascii="Times New Roman" w:hAnsi="Times New Roman" w:cs="Times New Roman"/>
          <w:sz w:val="24"/>
          <w:szCs w:val="24"/>
          <w:u w:val="single"/>
          <w:shd w:val="clear" w:color="auto" w:fill="FFFFFF"/>
        </w:rPr>
      </w:pPr>
      <w:r w:rsidRPr="00511E10">
        <w:rPr>
          <w:rFonts w:ascii="Times New Roman" w:hAnsi="Times New Roman" w:cs="Times New Roman"/>
          <w:sz w:val="24"/>
          <w:szCs w:val="24"/>
          <w:u w:val="single"/>
          <w:shd w:val="clear" w:color="auto" w:fill="FFFFFF"/>
        </w:rPr>
        <w:t xml:space="preserve">Inanspruchnahme: </w:t>
      </w:r>
    </w:p>
    <w:p w14:paraId="24DABC88"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Inanspruchnahme ist in der Regel freiwillig und muss beim Jugendamt beantragt werden. Dieses prüft den Anspruch und kann ihn bewilligen oder ablehnen.</w:t>
      </w:r>
    </w:p>
    <w:p w14:paraId="767F81D9"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14A556DF"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Die Leistung von Erziehungsbeiständen ist eine auf längere Zeit angelegte Hilfe, die in hohem Maße die Bereitschaft und Freiwilligkeit der Minderjährigen und ihrer Familien erfordert, sich auf einen längeren Prozess des positiven Beziehungsaufbaus und eines Vertrauensverhältnisses zum Helfer/ zur Helferin einzulassen.</w:t>
      </w:r>
    </w:p>
    <w:p w14:paraId="2602785D"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47D048F9" w14:textId="77777777" w:rsidR="00043BA2" w:rsidRPr="00327D11" w:rsidRDefault="00043BA2" w:rsidP="00043BA2">
      <w:pPr>
        <w:pStyle w:val="KeinLeerraum"/>
        <w:spacing w:line="276" w:lineRule="auto"/>
        <w:jc w:val="both"/>
        <w:rPr>
          <w:rFonts w:ascii="Times New Roman" w:hAnsi="Times New Roman" w:cs="Times New Roman"/>
          <w:sz w:val="24"/>
          <w:szCs w:val="24"/>
          <w:u w:val="single"/>
          <w:shd w:val="clear" w:color="auto" w:fill="FFFFFF"/>
        </w:rPr>
      </w:pPr>
      <w:r w:rsidRPr="00511E10">
        <w:rPr>
          <w:rFonts w:ascii="Times New Roman" w:hAnsi="Times New Roman" w:cs="Times New Roman"/>
          <w:sz w:val="24"/>
          <w:szCs w:val="24"/>
          <w:u w:val="single"/>
          <w:shd w:val="clear" w:color="auto" w:fill="FFFFFF"/>
        </w:rPr>
        <w:t>Methoden/Vorgehensweisen:</w:t>
      </w:r>
    </w:p>
    <w:p w14:paraId="1C8C5359"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 xml:space="preserve">Die Hilfe findet in den Familien statt, ist jedoch insbesondere auf die Unterstützung des Minderjährigen ausgerichtet. Nach dem Konzept des SGB VIII arbeiten die Erziehungsbeistände auch mit den Personensorgeberechtigten zusammen, die im Rahmen der Hilfeplanung ihre Zustimmung zu einer Erziehungsbeistandschaft geben müssen und tragen so zur Bewältigung von Erziehungsproblemen im Familienalltag bei. </w:t>
      </w:r>
    </w:p>
    <w:p w14:paraId="4E663D78"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p>
    <w:p w14:paraId="43511104"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 xml:space="preserve">Erziehungsbeistände ergänzen und unterstützen die familiäre Erziehung, indem sie mit einem Kind oder Jugendlichen sowie dessen Familie arbeiten und dabei das soziale Umfeld der Betroffenen mit einbeziehen. </w:t>
      </w:r>
    </w:p>
    <w:p w14:paraId="180699ED"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Der Handlungsansatz der Erziehungsbeistandschaft integriert Komm- und Gehstrukturen und stellt je nach Fall, eine Verbindung zwischen Einzel- und Gruppenarbeit und freizeitpädagogischer Arbeit wie auch Familienberatung dar.</w:t>
      </w:r>
    </w:p>
    <w:p w14:paraId="504BD9E9" w14:textId="77777777" w:rsidR="00043BA2" w:rsidRPr="00511E10" w:rsidRDefault="00043BA2" w:rsidP="00043BA2">
      <w:pPr>
        <w:pStyle w:val="KeinLeerraum"/>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Gegenstand der Betreuung sind insbesondere:</w:t>
      </w:r>
    </w:p>
    <w:p w14:paraId="08F39E0F" w14:textId="77777777" w:rsidR="00043BA2" w:rsidRPr="00511E10" w:rsidRDefault="00043BA2" w:rsidP="00043BA2">
      <w:pPr>
        <w:pStyle w:val="KeinLeerraum"/>
        <w:numPr>
          <w:ilvl w:val="0"/>
          <w:numId w:val="3"/>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Beziehungen zwischen Eltern und Kindern/Jugendlichen</w:t>
      </w:r>
    </w:p>
    <w:p w14:paraId="050353D5" w14:textId="77777777" w:rsidR="00043BA2" w:rsidRPr="00511E10" w:rsidRDefault="00043BA2" w:rsidP="00043BA2">
      <w:pPr>
        <w:pStyle w:val="KeinLeerraum"/>
        <w:numPr>
          <w:ilvl w:val="0"/>
          <w:numId w:val="3"/>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Identitätsbildung und Handlungskompetenzen</w:t>
      </w:r>
    </w:p>
    <w:p w14:paraId="6BB3D690" w14:textId="77777777" w:rsidR="00043BA2" w:rsidRPr="00511E10" w:rsidRDefault="00043BA2" w:rsidP="00043BA2">
      <w:pPr>
        <w:pStyle w:val="KeinLeerraum"/>
        <w:numPr>
          <w:ilvl w:val="0"/>
          <w:numId w:val="3"/>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Schwierigkeiten in Schule, Ausbildung und Arbeit</w:t>
      </w:r>
    </w:p>
    <w:p w14:paraId="6D3B3763" w14:textId="77777777" w:rsidR="00043BA2" w:rsidRPr="00511E10" w:rsidRDefault="00043BA2" w:rsidP="00043BA2">
      <w:pPr>
        <w:pStyle w:val="KeinLeerraum"/>
        <w:numPr>
          <w:ilvl w:val="0"/>
          <w:numId w:val="3"/>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Andere soziale Bezüge des Kindes/Jugendlichen (z.B. Freundeskreis, Freizeit)</w:t>
      </w:r>
    </w:p>
    <w:p w14:paraId="13C8D285" w14:textId="77777777" w:rsidR="00043BA2" w:rsidRDefault="00043BA2" w:rsidP="00043BA2">
      <w:pPr>
        <w:pStyle w:val="KeinLeerraum"/>
        <w:numPr>
          <w:ilvl w:val="0"/>
          <w:numId w:val="3"/>
        </w:numPr>
        <w:spacing w:line="276" w:lineRule="auto"/>
        <w:jc w:val="both"/>
        <w:rPr>
          <w:rFonts w:ascii="Times New Roman" w:hAnsi="Times New Roman" w:cs="Times New Roman"/>
          <w:sz w:val="24"/>
          <w:szCs w:val="24"/>
          <w:shd w:val="clear" w:color="auto" w:fill="FFFFFF"/>
        </w:rPr>
      </w:pPr>
      <w:r w:rsidRPr="00511E10">
        <w:rPr>
          <w:rFonts w:ascii="Times New Roman" w:hAnsi="Times New Roman" w:cs="Times New Roman"/>
          <w:sz w:val="24"/>
          <w:szCs w:val="24"/>
          <w:shd w:val="clear" w:color="auto" w:fill="FFFFFF"/>
        </w:rPr>
        <w:t>Unterstützung beim Zugang zu Systemen der materiellen Grundsicherung (Gesundheit, Wohnen, Einkommen, …)</w:t>
      </w:r>
    </w:p>
    <w:p w14:paraId="6B0F1BF3" w14:textId="77777777" w:rsidR="00A12C97" w:rsidRDefault="00A12C97" w:rsidP="00A12C97">
      <w:pPr>
        <w:pStyle w:val="KeinLeerraum"/>
        <w:spacing w:line="276" w:lineRule="auto"/>
        <w:ind w:left="720"/>
        <w:jc w:val="both"/>
        <w:rPr>
          <w:rFonts w:ascii="Times New Roman" w:hAnsi="Times New Roman" w:cs="Times New Roman"/>
          <w:sz w:val="24"/>
          <w:szCs w:val="24"/>
          <w:shd w:val="clear" w:color="auto" w:fill="FFFFFF"/>
        </w:rPr>
      </w:pPr>
    </w:p>
    <w:p w14:paraId="74325418" w14:textId="77777777" w:rsidR="00445AC8" w:rsidRDefault="00445AC8" w:rsidP="00445AC8">
      <w:pPr>
        <w:pStyle w:val="KeinLeerraum"/>
        <w:spacing w:line="276" w:lineRule="auto"/>
        <w:jc w:val="both"/>
        <w:rPr>
          <w:rFonts w:ascii="Times New Roman" w:hAnsi="Times New Roman" w:cs="Times New Roman"/>
          <w:sz w:val="24"/>
          <w:szCs w:val="24"/>
          <w:shd w:val="clear" w:color="auto" w:fill="FFFFFF"/>
        </w:rPr>
      </w:pPr>
    </w:p>
    <w:p w14:paraId="731C2069" w14:textId="77777777" w:rsidR="00445AC8" w:rsidRDefault="00445AC8" w:rsidP="00445AC8">
      <w:pPr>
        <w:pStyle w:val="KeinLeerraum"/>
        <w:spacing w:line="276" w:lineRule="auto"/>
        <w:jc w:val="both"/>
        <w:rPr>
          <w:rFonts w:ascii="Times New Roman" w:hAnsi="Times New Roman" w:cs="Times New Roman"/>
          <w:sz w:val="24"/>
          <w:szCs w:val="24"/>
          <w:shd w:val="clear" w:color="auto" w:fill="FFFFFF"/>
        </w:rPr>
      </w:pPr>
    </w:p>
    <w:p w14:paraId="70E598D5" w14:textId="77777777" w:rsidR="00445AC8" w:rsidRPr="006018A5" w:rsidRDefault="00445AC8" w:rsidP="00445AC8">
      <w:pPr>
        <w:pStyle w:val="Listenabsatz"/>
        <w:numPr>
          <w:ilvl w:val="0"/>
          <w:numId w:val="28"/>
        </w:numPr>
        <w:spacing w:line="276" w:lineRule="auto"/>
        <w:rPr>
          <w:rFonts w:ascii="Times New Roman" w:hAnsi="Times New Roman" w:cs="Times New Roman"/>
          <w:b/>
          <w:bCs/>
          <w:sz w:val="26"/>
          <w:szCs w:val="26"/>
        </w:rPr>
      </w:pPr>
      <w:r w:rsidRPr="006018A5">
        <w:rPr>
          <w:rFonts w:ascii="Times New Roman" w:hAnsi="Times New Roman" w:cs="Times New Roman"/>
          <w:b/>
          <w:bCs/>
          <w:sz w:val="26"/>
          <w:szCs w:val="26"/>
        </w:rPr>
        <w:t>Soziale Gruppenarbeit</w:t>
      </w:r>
    </w:p>
    <w:p w14:paraId="33252202"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Allgemeines</w:t>
      </w:r>
    </w:p>
    <w:p w14:paraId="32967FAB" w14:textId="77777777" w:rsidR="00445AC8" w:rsidRPr="00511E10" w:rsidRDefault="00445AC8" w:rsidP="00445AC8">
      <w:pPr>
        <w:pStyle w:val="Listenabsatz"/>
        <w:numPr>
          <w:ilvl w:val="0"/>
          <w:numId w:val="2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Angebot zum sozialen Lernen in Gruppen</w:t>
      </w:r>
    </w:p>
    <w:p w14:paraId="52AC8DE6" w14:textId="77777777" w:rsidR="00445AC8" w:rsidRPr="00511E10" w:rsidRDefault="00445AC8" w:rsidP="00445AC8">
      <w:pPr>
        <w:pStyle w:val="Listenabsatz"/>
        <w:numPr>
          <w:ilvl w:val="0"/>
          <w:numId w:val="2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Vielgestaltig: kann auf verschiedenste Bedarfslagen hin, geschlechtsspezifisch, altersmäßig+ sozialraumbezogen ausgestaltet werden</w:t>
      </w:r>
    </w:p>
    <w:p w14:paraId="40CC9509" w14:textId="77777777" w:rsidR="00445AC8" w:rsidRPr="00511E10" w:rsidRDefault="00445AC8" w:rsidP="00445AC8">
      <w:pPr>
        <w:pStyle w:val="Listenabsatz"/>
        <w:numPr>
          <w:ilvl w:val="0"/>
          <w:numId w:val="2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Basiert auf Freiwilligkeit der Inanspruchnahme </w:t>
      </w:r>
    </w:p>
    <w:p w14:paraId="037E4401"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 xml:space="preserve">zeitlich befristete oder fortlaufende pädagogischen Betreuung von Kindern und Jugendlichen in Krisen ihrer Entwicklung </w:t>
      </w:r>
    </w:p>
    <w:p w14:paraId="1E0383A7"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überkonkrete inhaltliche Angebote werden unter Einbeziehung des sozialen Umfelds Chancen zur Entwicklung+ Stärkung sozialer Kompetenzen gesehen </w:t>
      </w:r>
    </w:p>
    <w:p w14:paraId="07DE545F" w14:textId="77777777" w:rsidR="00445AC8" w:rsidRPr="00511E10" w:rsidRDefault="00445AC8" w:rsidP="00445AC8">
      <w:pPr>
        <w:pStyle w:val="Listenabsatz"/>
        <w:numPr>
          <w:ilvl w:val="0"/>
          <w:numId w:val="2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Verbindung verschiedener Angebote/ intensiver sozialpädagogischer Einzelbetreuung mit sozialer Gruppenarbeit</w:t>
      </w:r>
    </w:p>
    <w:p w14:paraId="7757648D" w14:textId="77777777" w:rsidR="00445AC8" w:rsidRPr="00511E10" w:rsidRDefault="00445AC8" w:rsidP="00445AC8">
      <w:pPr>
        <w:pStyle w:val="Listenabsatz"/>
        <w:spacing w:line="276" w:lineRule="auto"/>
        <w:ind w:left="360"/>
        <w:rPr>
          <w:rFonts w:ascii="Times New Roman" w:hAnsi="Times New Roman" w:cs="Times New Roman"/>
          <w:sz w:val="24"/>
          <w:szCs w:val="24"/>
        </w:rPr>
      </w:pPr>
    </w:p>
    <w:p w14:paraId="6EB95D38"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Adressat:innen</w:t>
      </w:r>
    </w:p>
    <w:p w14:paraId="583A320A" w14:textId="77777777" w:rsidR="00445AC8" w:rsidRPr="00511E10" w:rsidRDefault="00445AC8" w:rsidP="00445AC8">
      <w:pPr>
        <w:pStyle w:val="Listenabsatz"/>
        <w:numPr>
          <w:ilvl w:val="0"/>
          <w:numId w:val="19"/>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Kinder</w:t>
      </w:r>
    </w:p>
    <w:p w14:paraId="4B9E9DD9" w14:textId="77777777" w:rsidR="00445AC8" w:rsidRPr="00511E10" w:rsidRDefault="00445AC8" w:rsidP="00445AC8">
      <w:pPr>
        <w:pStyle w:val="Listenabsatz"/>
        <w:numPr>
          <w:ilvl w:val="0"/>
          <w:numId w:val="19"/>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Jugendliche</w:t>
      </w:r>
    </w:p>
    <w:p w14:paraId="1F1A5D1C" w14:textId="77777777" w:rsidR="00445AC8" w:rsidRPr="00511E10" w:rsidRDefault="00445AC8" w:rsidP="00445AC8">
      <w:pPr>
        <w:pStyle w:val="Listenabsatz"/>
        <w:numPr>
          <w:ilvl w:val="0"/>
          <w:numId w:val="19"/>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ältere Kinder</w:t>
      </w:r>
    </w:p>
    <w:p w14:paraId="5172B564" w14:textId="77777777" w:rsidR="00445AC8" w:rsidRPr="00511E10" w:rsidRDefault="00445AC8" w:rsidP="00445AC8">
      <w:pPr>
        <w:spacing w:line="276" w:lineRule="auto"/>
        <w:rPr>
          <w:rFonts w:ascii="Times New Roman" w:hAnsi="Times New Roman" w:cs="Times New Roman"/>
          <w:sz w:val="24"/>
          <w:szCs w:val="24"/>
        </w:rPr>
      </w:pPr>
    </w:p>
    <w:p w14:paraId="38A59C57"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Daten und Zahlen zu Adressat:innen </w:t>
      </w:r>
    </w:p>
    <w:p w14:paraId="446B755F" w14:textId="77777777" w:rsidR="00445AC8" w:rsidRPr="00511E10" w:rsidRDefault="00445AC8" w:rsidP="00445AC8">
      <w:pPr>
        <w:pStyle w:val="Listenabsatz"/>
        <w:numPr>
          <w:ilvl w:val="0"/>
          <w:numId w:val="2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Überwiegend männliche Adressaten (73%) mit Migrationshintergrund (39%) </w:t>
      </w:r>
    </w:p>
    <w:p w14:paraId="69828717" w14:textId="77777777" w:rsidR="00445AC8" w:rsidRPr="00511E10" w:rsidRDefault="00445AC8" w:rsidP="00445AC8">
      <w:pPr>
        <w:pStyle w:val="Listenabsatz"/>
        <w:numPr>
          <w:ilvl w:val="0"/>
          <w:numId w:val="2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Oft aus Elternhaus, in dem die Eltern nicht zusammenleben (58%)</w:t>
      </w:r>
    </w:p>
    <w:p w14:paraId="4F85656E" w14:textId="77777777" w:rsidR="00445AC8" w:rsidRPr="00511E10" w:rsidRDefault="00445AC8" w:rsidP="00445AC8">
      <w:pPr>
        <w:pStyle w:val="Listenabsatz"/>
        <w:numPr>
          <w:ilvl w:val="0"/>
          <w:numId w:val="2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Auf Transfergeldzahlungen des Staates angewiesen (44%)</w:t>
      </w:r>
    </w:p>
    <w:p w14:paraId="4B911243" w14:textId="77777777" w:rsidR="00445AC8" w:rsidRPr="00511E10" w:rsidRDefault="00445AC8" w:rsidP="00445AC8">
      <w:pPr>
        <w:pStyle w:val="Listenabsatz"/>
        <w:numPr>
          <w:ilvl w:val="0"/>
          <w:numId w:val="19"/>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1/5 sechs- bis unter neunjährige Kinder </w:t>
      </w:r>
    </w:p>
    <w:p w14:paraId="1776845C" w14:textId="77777777" w:rsidR="00445AC8" w:rsidRPr="00511E10" w:rsidRDefault="00445AC8" w:rsidP="00445AC8">
      <w:pPr>
        <w:pStyle w:val="Listenabsatz"/>
        <w:spacing w:line="276" w:lineRule="auto"/>
        <w:rPr>
          <w:rFonts w:ascii="Times New Roman" w:hAnsi="Times New Roman" w:cs="Times New Roman"/>
          <w:sz w:val="24"/>
          <w:szCs w:val="24"/>
        </w:rPr>
      </w:pPr>
    </w:p>
    <w:p w14:paraId="38C0861A" w14:textId="77777777" w:rsidR="00445AC8" w:rsidRPr="00511E10" w:rsidRDefault="00445AC8" w:rsidP="00445AC8">
      <w:pPr>
        <w:pStyle w:val="Listenabsatz"/>
        <w:spacing w:line="276" w:lineRule="auto"/>
        <w:ind w:left="0"/>
        <w:rPr>
          <w:rFonts w:ascii="Times New Roman" w:hAnsi="Times New Roman" w:cs="Times New Roman"/>
          <w:sz w:val="24"/>
          <w:szCs w:val="24"/>
        </w:rPr>
      </w:pPr>
      <w:r w:rsidRPr="00511E10">
        <w:rPr>
          <w:rFonts w:ascii="Times New Roman" w:hAnsi="Times New Roman" w:cs="Times New Roman"/>
          <w:sz w:val="24"/>
          <w:szCs w:val="24"/>
        </w:rPr>
        <w:t>Methoden und Vorgehensweisen</w:t>
      </w:r>
    </w:p>
    <w:p w14:paraId="4CE574A0" w14:textId="77777777" w:rsidR="00445AC8" w:rsidRPr="00511E10"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Gruppenprozesse stehen im Zentrum der pädagogischen Anstrengungen </w:t>
      </w:r>
    </w:p>
    <w:p w14:paraId="19B80E85" w14:textId="77777777" w:rsidR="00445AC8" w:rsidRPr="00511E10"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Ziele </w:t>
      </w:r>
    </w:p>
    <w:p w14:paraId="4511C97A"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Förderung des sozialen Lernens und sozialer Selbstständigkeit</w:t>
      </w:r>
    </w:p>
    <w:p w14:paraId="566B19E5"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Umgang mit Konflikten, Aggressionen, eigenen Emotionen in sozialen Situationen</w:t>
      </w:r>
    </w:p>
    <w:p w14:paraId="65CD5874"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Verstehen der verschiedenen Ebenen verbaler und nonverbaler Kommunikationsbotschaften</w:t>
      </w:r>
    </w:p>
    <w:p w14:paraId="11C75A6C"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Erlernen eines respektvollen Umgangs miteinander</w:t>
      </w:r>
    </w:p>
    <w:p w14:paraId="27E49383"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 xml:space="preserve">Entwicklung von Empathie </w:t>
      </w:r>
    </w:p>
    <w:p w14:paraId="06FBDDDD"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Erleben der eigenen Selbstwirksamkeit/ Selbstwert fördern</w:t>
      </w:r>
    </w:p>
    <w:p w14:paraId="077B0F87"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 xml:space="preserve">Sich selbst als Bestandteil eines sozialen Gefüges verstehen </w:t>
      </w:r>
    </w:p>
    <w:p w14:paraId="170F4FEA"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 xml:space="preserve">Eigenes Handeln als konstruktiv für das Gruppengeschehen verstehen </w:t>
      </w:r>
    </w:p>
    <w:p w14:paraId="41797B61" w14:textId="77777777" w:rsidR="00445AC8" w:rsidRPr="006018A5" w:rsidRDefault="00445AC8" w:rsidP="00445AC8">
      <w:pPr>
        <w:pStyle w:val="Listenabsatz"/>
        <w:numPr>
          <w:ilvl w:val="0"/>
          <w:numId w:val="54"/>
        </w:numPr>
        <w:spacing w:after="0" w:line="276" w:lineRule="auto"/>
        <w:rPr>
          <w:rFonts w:ascii="Times New Roman" w:hAnsi="Times New Roman" w:cs="Times New Roman"/>
          <w:sz w:val="24"/>
          <w:szCs w:val="24"/>
        </w:rPr>
      </w:pPr>
      <w:r w:rsidRPr="006018A5">
        <w:rPr>
          <w:rFonts w:ascii="Times New Roman" w:hAnsi="Times New Roman" w:cs="Times New Roman"/>
          <w:sz w:val="24"/>
          <w:szCs w:val="24"/>
        </w:rPr>
        <w:t>Unterstützung, mit Situationen bspw. mit Problemen mit Herkunftsfamilie zurechtzukommen</w:t>
      </w:r>
    </w:p>
    <w:p w14:paraId="6C7F1AFE" w14:textId="77777777" w:rsidR="00445AC8" w:rsidRDefault="00445AC8" w:rsidP="00445AC8">
      <w:pPr>
        <w:pStyle w:val="Listenabsatz"/>
        <w:spacing w:line="276" w:lineRule="auto"/>
        <w:rPr>
          <w:rFonts w:ascii="Times New Roman" w:hAnsi="Times New Roman" w:cs="Times New Roman"/>
          <w:sz w:val="24"/>
          <w:szCs w:val="24"/>
        </w:rPr>
      </w:pPr>
    </w:p>
    <w:p w14:paraId="3CF6B65A" w14:textId="77777777" w:rsidR="00445AC8" w:rsidRDefault="00445AC8" w:rsidP="00445AC8">
      <w:pPr>
        <w:pStyle w:val="Listenabsatz"/>
        <w:spacing w:line="276" w:lineRule="auto"/>
        <w:rPr>
          <w:rFonts w:ascii="Times New Roman" w:hAnsi="Times New Roman" w:cs="Times New Roman"/>
          <w:sz w:val="24"/>
          <w:szCs w:val="24"/>
        </w:rPr>
      </w:pPr>
    </w:p>
    <w:p w14:paraId="298F11AD" w14:textId="77777777" w:rsidR="00445AC8" w:rsidRPr="00511E10" w:rsidRDefault="00445AC8" w:rsidP="00445AC8">
      <w:pPr>
        <w:pStyle w:val="Listenabsatz"/>
        <w:spacing w:line="276" w:lineRule="auto"/>
        <w:rPr>
          <w:rFonts w:ascii="Times New Roman" w:hAnsi="Times New Roman" w:cs="Times New Roman"/>
          <w:sz w:val="24"/>
          <w:szCs w:val="24"/>
        </w:rPr>
      </w:pPr>
    </w:p>
    <w:p w14:paraId="633B6B8C" w14:textId="77777777" w:rsidR="00445AC8" w:rsidRPr="00511E10" w:rsidRDefault="00445AC8" w:rsidP="00445AC8">
      <w:pPr>
        <w:pStyle w:val="Listenabsatz"/>
        <w:numPr>
          <w:ilvl w:val="0"/>
          <w:numId w:val="1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Methoden</w:t>
      </w:r>
    </w:p>
    <w:p w14:paraId="7999BBA3" w14:textId="77777777" w:rsidR="00445AC8" w:rsidRPr="00511E10" w:rsidRDefault="00445AC8" w:rsidP="00445AC8">
      <w:pPr>
        <w:pStyle w:val="Listenabsatz"/>
        <w:numPr>
          <w:ilvl w:val="0"/>
          <w:numId w:val="5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Thematisierung + Reflexion des eigenen Handelns und der individuellen Gruppenerfahrung </w:t>
      </w:r>
    </w:p>
    <w:p w14:paraId="19C05DFE" w14:textId="77777777" w:rsidR="00445AC8" w:rsidRPr="00511E10" w:rsidRDefault="00445AC8" w:rsidP="00445AC8">
      <w:pPr>
        <w:pStyle w:val="Listenabsatz"/>
        <w:numPr>
          <w:ilvl w:val="0"/>
          <w:numId w:val="5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Feedbackrunden der Gruppenteilnehmer: innen</w:t>
      </w:r>
    </w:p>
    <w:p w14:paraId="03E2A3D5" w14:textId="77777777" w:rsidR="00445AC8" w:rsidRPr="006018A5" w:rsidRDefault="00445AC8" w:rsidP="00445AC8">
      <w:pPr>
        <w:pStyle w:val="Listenabsatz"/>
        <w:numPr>
          <w:ilvl w:val="0"/>
          <w:numId w:val="5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Rollenspiele </w:t>
      </w:r>
    </w:p>
    <w:p w14:paraId="28B3CB97" w14:textId="77777777" w:rsidR="00445AC8" w:rsidRPr="00511E10" w:rsidRDefault="00445AC8" w:rsidP="00445AC8">
      <w:pPr>
        <w:spacing w:line="276" w:lineRule="auto"/>
        <w:rPr>
          <w:rFonts w:ascii="Times New Roman" w:hAnsi="Times New Roman" w:cs="Times New Roman"/>
          <w:sz w:val="24"/>
          <w:szCs w:val="24"/>
        </w:rPr>
      </w:pPr>
    </w:p>
    <w:p w14:paraId="149635F3" w14:textId="77777777" w:rsidR="00445AC8" w:rsidRPr="006018A5"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 xml:space="preserve">Soziale Gruppenarbeit als </w:t>
      </w:r>
    </w:p>
    <w:tbl>
      <w:tblPr>
        <w:tblStyle w:val="Tabellenraster"/>
        <w:tblW w:w="0" w:type="auto"/>
        <w:tblInd w:w="360" w:type="dxa"/>
        <w:tblLook w:val="04A0" w:firstRow="1" w:lastRow="0" w:firstColumn="1" w:lastColumn="0" w:noHBand="0" w:noVBand="1"/>
      </w:tblPr>
      <w:tblGrid>
        <w:gridCol w:w="4281"/>
        <w:gridCol w:w="4421"/>
      </w:tblGrid>
      <w:tr w:rsidR="00445AC8" w:rsidRPr="00511E10" w14:paraId="5AFDC1F0" w14:textId="77777777" w:rsidTr="009711F2">
        <w:tc>
          <w:tcPr>
            <w:tcW w:w="4531" w:type="dxa"/>
          </w:tcPr>
          <w:p w14:paraId="61A079CD" w14:textId="77777777" w:rsidR="00445AC8" w:rsidRPr="00511E10" w:rsidRDefault="00445AC8" w:rsidP="009711F2">
            <w:pPr>
              <w:pStyle w:val="Listenabsatz"/>
              <w:spacing w:line="276" w:lineRule="auto"/>
              <w:ind w:left="0"/>
              <w:rPr>
                <w:rFonts w:ascii="Times New Roman" w:hAnsi="Times New Roman" w:cs="Times New Roman"/>
              </w:rPr>
            </w:pPr>
            <w:r w:rsidRPr="00511E10">
              <w:rPr>
                <w:rFonts w:ascii="Times New Roman" w:hAnsi="Times New Roman" w:cs="Times New Roman"/>
              </w:rPr>
              <w:t>Kursform</w:t>
            </w:r>
          </w:p>
        </w:tc>
        <w:tc>
          <w:tcPr>
            <w:tcW w:w="4531" w:type="dxa"/>
          </w:tcPr>
          <w:p w14:paraId="646D9519" w14:textId="77777777" w:rsidR="00445AC8" w:rsidRPr="00511E10" w:rsidRDefault="00445AC8" w:rsidP="009711F2">
            <w:pPr>
              <w:pStyle w:val="Listenabsatz"/>
              <w:spacing w:line="276" w:lineRule="auto"/>
              <w:ind w:left="0"/>
              <w:rPr>
                <w:rFonts w:ascii="Times New Roman" w:hAnsi="Times New Roman" w:cs="Times New Roman"/>
              </w:rPr>
            </w:pPr>
            <w:r w:rsidRPr="00511E10">
              <w:rPr>
                <w:rFonts w:ascii="Times New Roman" w:hAnsi="Times New Roman" w:cs="Times New Roman"/>
              </w:rPr>
              <w:t>fortlaufende Gruppenarbeit</w:t>
            </w:r>
          </w:p>
        </w:tc>
      </w:tr>
      <w:tr w:rsidR="00445AC8" w:rsidRPr="00511E10" w14:paraId="3968B3C8" w14:textId="77777777" w:rsidTr="009711F2">
        <w:tc>
          <w:tcPr>
            <w:tcW w:w="4531" w:type="dxa"/>
          </w:tcPr>
          <w:p w14:paraId="5405F691" w14:textId="77777777" w:rsidR="00445AC8" w:rsidRPr="00511E10" w:rsidRDefault="00445AC8" w:rsidP="009711F2">
            <w:pPr>
              <w:pStyle w:val="Listenabsatz"/>
              <w:numPr>
                <w:ilvl w:val="0"/>
                <w:numId w:val="15"/>
              </w:numPr>
              <w:spacing w:line="276" w:lineRule="auto"/>
              <w:rPr>
                <w:rFonts w:ascii="Times New Roman" w:hAnsi="Times New Roman" w:cs="Times New Roman"/>
              </w:rPr>
            </w:pPr>
            <w:r w:rsidRPr="00511E10">
              <w:rPr>
                <w:rFonts w:ascii="Times New Roman" w:hAnsi="Times New Roman" w:cs="Times New Roman"/>
              </w:rPr>
              <w:t xml:space="preserve">Zeitlich befristet </w:t>
            </w:r>
          </w:p>
          <w:p w14:paraId="03D1057A" w14:textId="77777777" w:rsidR="00445AC8" w:rsidRPr="00511E10" w:rsidRDefault="00445AC8" w:rsidP="009711F2">
            <w:pPr>
              <w:pStyle w:val="Listenabsatz"/>
              <w:numPr>
                <w:ilvl w:val="0"/>
                <w:numId w:val="14"/>
              </w:numPr>
              <w:spacing w:line="276" w:lineRule="auto"/>
              <w:rPr>
                <w:rFonts w:ascii="Times New Roman" w:hAnsi="Times New Roman" w:cs="Times New Roman"/>
              </w:rPr>
            </w:pPr>
            <w:r w:rsidRPr="00511E10">
              <w:rPr>
                <w:rFonts w:ascii="Times New Roman" w:hAnsi="Times New Roman" w:cs="Times New Roman"/>
              </w:rPr>
              <w:t>Wochenende, über wenige Wochen</w:t>
            </w:r>
          </w:p>
          <w:p w14:paraId="04CBC2E9" w14:textId="77777777" w:rsidR="00445AC8" w:rsidRPr="00511E10" w:rsidRDefault="00445AC8" w:rsidP="009711F2">
            <w:pPr>
              <w:pStyle w:val="Listenabsatz"/>
              <w:numPr>
                <w:ilvl w:val="0"/>
                <w:numId w:val="15"/>
              </w:numPr>
              <w:spacing w:line="276" w:lineRule="auto"/>
              <w:rPr>
                <w:rFonts w:ascii="Times New Roman" w:hAnsi="Times New Roman" w:cs="Times New Roman"/>
              </w:rPr>
            </w:pPr>
            <w:r w:rsidRPr="00511E10">
              <w:rPr>
                <w:rFonts w:ascii="Times New Roman" w:hAnsi="Times New Roman" w:cs="Times New Roman"/>
              </w:rPr>
              <w:t>Teilnehmer: innen beginnen und beenden Kurs gleichzeitig</w:t>
            </w:r>
          </w:p>
          <w:p w14:paraId="180110DB" w14:textId="77777777" w:rsidR="00445AC8" w:rsidRPr="00511E10" w:rsidRDefault="00445AC8" w:rsidP="009711F2">
            <w:pPr>
              <w:pStyle w:val="Listenabsatz"/>
              <w:numPr>
                <w:ilvl w:val="0"/>
                <w:numId w:val="15"/>
              </w:numPr>
              <w:spacing w:line="276" w:lineRule="auto"/>
              <w:rPr>
                <w:rFonts w:ascii="Times New Roman" w:hAnsi="Times New Roman" w:cs="Times New Roman"/>
              </w:rPr>
            </w:pPr>
            <w:r w:rsidRPr="00511E10">
              <w:rPr>
                <w:rFonts w:ascii="Times New Roman" w:hAnsi="Times New Roman" w:cs="Times New Roman"/>
              </w:rPr>
              <w:t>Thematisch konkretisiert</w:t>
            </w:r>
          </w:p>
        </w:tc>
        <w:tc>
          <w:tcPr>
            <w:tcW w:w="4531" w:type="dxa"/>
          </w:tcPr>
          <w:p w14:paraId="7BF05B7A" w14:textId="77777777" w:rsidR="00445AC8" w:rsidRPr="00511E10" w:rsidRDefault="00445AC8" w:rsidP="009711F2">
            <w:pPr>
              <w:pStyle w:val="Listenabsatz"/>
              <w:numPr>
                <w:ilvl w:val="0"/>
                <w:numId w:val="15"/>
              </w:numPr>
              <w:spacing w:line="276" w:lineRule="auto"/>
              <w:rPr>
                <w:rFonts w:ascii="Times New Roman" w:hAnsi="Times New Roman" w:cs="Times New Roman"/>
              </w:rPr>
            </w:pPr>
            <w:r w:rsidRPr="00511E10">
              <w:rPr>
                <w:rFonts w:ascii="Times New Roman" w:hAnsi="Times New Roman" w:cs="Times New Roman"/>
              </w:rPr>
              <w:t>Aufnahme/ Austritt kann zu jedem Zeitpunkt erfolgen</w:t>
            </w:r>
          </w:p>
          <w:p w14:paraId="4EF240D2" w14:textId="77777777" w:rsidR="00445AC8" w:rsidRPr="00511E10" w:rsidRDefault="00445AC8" w:rsidP="009711F2">
            <w:pPr>
              <w:pStyle w:val="Listenabsatz"/>
              <w:numPr>
                <w:ilvl w:val="0"/>
                <w:numId w:val="14"/>
              </w:numPr>
              <w:spacing w:line="276" w:lineRule="auto"/>
              <w:rPr>
                <w:rFonts w:ascii="Times New Roman" w:hAnsi="Times New Roman" w:cs="Times New Roman"/>
              </w:rPr>
            </w:pPr>
            <w:r w:rsidRPr="00511E10">
              <w:rPr>
                <w:rFonts w:ascii="Times New Roman" w:hAnsi="Times New Roman" w:cs="Times New Roman"/>
              </w:rPr>
              <w:t>Längerer Zeitraum (bis- und über 6 Monate)</w:t>
            </w:r>
          </w:p>
          <w:p w14:paraId="3EAD888A" w14:textId="77777777" w:rsidR="00445AC8" w:rsidRPr="00511E10" w:rsidRDefault="00445AC8" w:rsidP="009711F2">
            <w:pPr>
              <w:pStyle w:val="Listenabsatz"/>
              <w:numPr>
                <w:ilvl w:val="0"/>
                <w:numId w:val="18"/>
              </w:numPr>
              <w:spacing w:line="276" w:lineRule="auto"/>
              <w:rPr>
                <w:rFonts w:ascii="Times New Roman" w:hAnsi="Times New Roman" w:cs="Times New Roman"/>
              </w:rPr>
            </w:pPr>
            <w:r w:rsidRPr="00511E10">
              <w:rPr>
                <w:rFonts w:ascii="Times New Roman" w:hAnsi="Times New Roman" w:cs="Times New Roman"/>
              </w:rPr>
              <w:t>wechselnde Mitgliedschafts-zusammensetzung</w:t>
            </w:r>
          </w:p>
          <w:p w14:paraId="225BDE37" w14:textId="77777777" w:rsidR="00445AC8" w:rsidRPr="00511E10" w:rsidRDefault="00445AC8" w:rsidP="009711F2">
            <w:pPr>
              <w:pStyle w:val="Listenabsatz"/>
              <w:numPr>
                <w:ilvl w:val="0"/>
                <w:numId w:val="18"/>
              </w:numPr>
              <w:spacing w:line="276" w:lineRule="auto"/>
              <w:rPr>
                <w:rFonts w:ascii="Times New Roman" w:hAnsi="Times New Roman" w:cs="Times New Roman"/>
              </w:rPr>
            </w:pPr>
            <w:r w:rsidRPr="00511E10">
              <w:rPr>
                <w:rFonts w:ascii="Times New Roman" w:hAnsi="Times New Roman" w:cs="Times New Roman"/>
              </w:rPr>
              <w:t>kann durch mehrtägige Fahrten und (Intensiv)Wochenendseminare ergänzt werden</w:t>
            </w:r>
          </w:p>
        </w:tc>
      </w:tr>
    </w:tbl>
    <w:p w14:paraId="00C5C44B" w14:textId="77777777" w:rsidR="00445AC8" w:rsidRPr="00511E10" w:rsidRDefault="00445AC8" w:rsidP="00445AC8">
      <w:pPr>
        <w:pStyle w:val="Listenabsatz"/>
        <w:spacing w:line="276" w:lineRule="auto"/>
        <w:ind w:left="360"/>
        <w:rPr>
          <w:rFonts w:ascii="Times New Roman" w:hAnsi="Times New Roman" w:cs="Times New Roman"/>
          <w:sz w:val="24"/>
          <w:szCs w:val="24"/>
        </w:rPr>
      </w:pPr>
    </w:p>
    <w:p w14:paraId="3E083369" w14:textId="77777777" w:rsidR="00445AC8" w:rsidRPr="00511E10"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gruppenpädagogischer Ansatz als praktische Gestaltung </w:t>
      </w:r>
    </w:p>
    <w:p w14:paraId="5BA90588" w14:textId="77777777" w:rsidR="00445AC8" w:rsidRPr="00511E10" w:rsidRDefault="00445AC8" w:rsidP="00445AC8">
      <w:pPr>
        <w:pStyle w:val="Listenabsatz"/>
        <w:numPr>
          <w:ilvl w:val="0"/>
          <w:numId w:val="5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Themen- gesprächsorientierte Gruppentreffen </w:t>
      </w:r>
    </w:p>
    <w:p w14:paraId="7E461529" w14:textId="77777777" w:rsidR="00445AC8" w:rsidRPr="00511E10" w:rsidRDefault="00445AC8" w:rsidP="00445AC8">
      <w:pPr>
        <w:pStyle w:val="Listenabsatz"/>
        <w:numPr>
          <w:ilvl w:val="0"/>
          <w:numId w:val="5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Aktions-, Handlungs-, und Erlebnisorientierte Angebote</w:t>
      </w:r>
    </w:p>
    <w:p w14:paraId="61A6AF2B" w14:textId="77777777" w:rsidR="00445AC8" w:rsidRPr="00511E10" w:rsidRDefault="00445AC8" w:rsidP="00445AC8">
      <w:pPr>
        <w:spacing w:line="276" w:lineRule="auto"/>
        <w:rPr>
          <w:rFonts w:ascii="Times New Roman" w:hAnsi="Times New Roman" w:cs="Times New Roman"/>
          <w:sz w:val="24"/>
          <w:szCs w:val="24"/>
        </w:rPr>
      </w:pPr>
    </w:p>
    <w:p w14:paraId="529AE667"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Rechtliche Grundlagen</w:t>
      </w:r>
    </w:p>
    <w:p w14:paraId="1B85D8D5" w14:textId="77777777" w:rsidR="00445AC8" w:rsidRPr="00511E10" w:rsidRDefault="00445AC8" w:rsidP="00445AC8">
      <w:pPr>
        <w:spacing w:line="276" w:lineRule="auto"/>
        <w:jc w:val="center"/>
        <w:rPr>
          <w:rFonts w:ascii="Times New Roman" w:hAnsi="Times New Roman" w:cs="Times New Roman"/>
          <w:sz w:val="24"/>
          <w:szCs w:val="24"/>
        </w:rPr>
      </w:pPr>
      <w:r w:rsidRPr="00511E10">
        <w:rPr>
          <w:rFonts w:ascii="Times New Roman" w:hAnsi="Times New Roman" w:cs="Times New Roman"/>
          <w:sz w:val="24"/>
          <w:szCs w:val="24"/>
        </w:rPr>
        <w:t>§29 SGB VIII</w:t>
      </w:r>
    </w:p>
    <w:p w14:paraId="78DC2DEE" w14:textId="77777777" w:rsidR="00445AC8" w:rsidRPr="00511E10" w:rsidRDefault="00445AC8" w:rsidP="00445AC8">
      <w:pPr>
        <w:pStyle w:val="Listenabsatz"/>
        <w:spacing w:line="276" w:lineRule="auto"/>
        <w:ind w:left="0"/>
        <w:rPr>
          <w:rFonts w:ascii="Times New Roman" w:hAnsi="Times New Roman" w:cs="Times New Roman"/>
          <w:sz w:val="24"/>
          <w:szCs w:val="24"/>
        </w:rPr>
      </w:pPr>
      <w:r w:rsidRPr="00511E10">
        <w:rPr>
          <w:rFonts w:ascii="Times New Roman" w:hAnsi="Times New Roman" w:cs="Times New Roman"/>
          <w:sz w:val="24"/>
          <w:szCs w:val="24"/>
        </w:rPr>
        <w:t>„Die Teilnahme an sozialer Gruppenarbeit soll älteren Kindern und Jugendlichen bei der Überwindung von Entwicklungsschwierigkeiten und Verhaltensproblemen helfen. Soziale Gruppenarbeit soll auf der Grundlage eines gruppenpädagogischen Konzepts die Entwicklung älterer Kinder und Jugendlicher durch soziales Lernen in der Gruppe fördern“</w:t>
      </w:r>
    </w:p>
    <w:p w14:paraId="31DAF966" w14:textId="77777777" w:rsidR="00445AC8" w:rsidRPr="00511E10" w:rsidRDefault="00445AC8" w:rsidP="00445AC8">
      <w:pPr>
        <w:pStyle w:val="Listenabsatz"/>
        <w:spacing w:line="276" w:lineRule="auto"/>
        <w:ind w:left="360"/>
        <w:rPr>
          <w:rFonts w:ascii="Times New Roman" w:hAnsi="Times New Roman" w:cs="Times New Roman"/>
          <w:sz w:val="24"/>
          <w:szCs w:val="24"/>
        </w:rPr>
      </w:pPr>
    </w:p>
    <w:p w14:paraId="389E944C" w14:textId="77777777" w:rsidR="00445AC8" w:rsidRPr="00511E10"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Freiwillig </w:t>
      </w:r>
    </w:p>
    <w:p w14:paraId="36AC0412" w14:textId="77777777" w:rsidR="00445AC8" w:rsidRPr="00511E10" w:rsidRDefault="00445AC8" w:rsidP="00445AC8">
      <w:pPr>
        <w:pStyle w:val="Listenabsatz"/>
        <w:numPr>
          <w:ilvl w:val="0"/>
          <w:numId w:val="1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Hilfeplan erforderlich, wenn die Hilfe über einen längeren Zeitraum benötigt wird </w:t>
      </w:r>
    </w:p>
    <w:p w14:paraId="002505ED"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§36 SGB VIII</w:t>
      </w:r>
    </w:p>
    <w:p w14:paraId="27611158" w14:textId="77777777" w:rsidR="00445AC8" w:rsidRPr="00511E10" w:rsidRDefault="00445AC8" w:rsidP="00445AC8">
      <w:pPr>
        <w:pStyle w:val="Listenabsatz"/>
        <w:numPr>
          <w:ilvl w:val="0"/>
          <w:numId w:val="1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Beachtung Wunsch- und Wahlrecht </w:t>
      </w:r>
    </w:p>
    <w:p w14:paraId="51E311F2"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§5 SGB VIII</w:t>
      </w:r>
    </w:p>
    <w:p w14:paraId="0F3442E4" w14:textId="77777777" w:rsidR="00445AC8" w:rsidRPr="00511E10" w:rsidRDefault="00445AC8" w:rsidP="00445AC8">
      <w:pPr>
        <w:pStyle w:val="Listenabsatz"/>
        <w:numPr>
          <w:ilvl w:val="0"/>
          <w:numId w:val="1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Mitwirkung des Kindes/ Jugendlichens und seiner Familie</w:t>
      </w:r>
    </w:p>
    <w:p w14:paraId="62F6CD5D"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§36 SGB VIII</w:t>
      </w:r>
    </w:p>
    <w:p w14:paraId="31314CE4" w14:textId="77777777" w:rsidR="00445AC8" w:rsidRPr="00511E10" w:rsidRDefault="00445AC8" w:rsidP="00445AC8">
      <w:pPr>
        <w:spacing w:line="276" w:lineRule="auto"/>
        <w:rPr>
          <w:rFonts w:ascii="Times New Roman" w:hAnsi="Times New Roman" w:cs="Times New Roman"/>
          <w:sz w:val="24"/>
          <w:szCs w:val="24"/>
        </w:rPr>
      </w:pPr>
    </w:p>
    <w:p w14:paraId="4B5F9414"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Angebot und Inanspruchnahme</w:t>
      </w:r>
    </w:p>
    <w:p w14:paraId="2CC0A785" w14:textId="77777777" w:rsidR="00445AC8" w:rsidRPr="00511E10" w:rsidRDefault="00445AC8" w:rsidP="00445AC8">
      <w:pPr>
        <w:pStyle w:val="Listenabsatz"/>
        <w:numPr>
          <w:ilvl w:val="0"/>
          <w:numId w:val="1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Inanspruchnahme variiert zwischen Jugendamtsbezirken</w:t>
      </w:r>
    </w:p>
    <w:p w14:paraId="75E77480" w14:textId="77777777" w:rsidR="00445AC8" w:rsidRPr="00511E10" w:rsidRDefault="00445AC8" w:rsidP="00445AC8">
      <w:pPr>
        <w:pStyle w:val="Listenabsatz"/>
        <w:numPr>
          <w:ilvl w:val="0"/>
          <w:numId w:val="1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Inanspruchnahme ist auf 15- bis unter 21- Jährige zurückzuführen</w:t>
      </w:r>
    </w:p>
    <w:p w14:paraId="4B6D54E0" w14:textId="77777777" w:rsidR="00445AC8" w:rsidRPr="00511E10" w:rsidRDefault="00445AC8" w:rsidP="00445AC8">
      <w:pPr>
        <w:spacing w:line="276" w:lineRule="auto"/>
        <w:rPr>
          <w:rFonts w:ascii="Times New Roman" w:hAnsi="Times New Roman" w:cs="Times New Roman"/>
          <w:sz w:val="24"/>
          <w:szCs w:val="24"/>
        </w:rPr>
      </w:pPr>
    </w:p>
    <w:p w14:paraId="3C5DF150"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Zuständigkeit</w:t>
      </w:r>
    </w:p>
    <w:p w14:paraId="7AFF5F07" w14:textId="77777777" w:rsidR="00445AC8" w:rsidRPr="00511E10" w:rsidRDefault="00445AC8" w:rsidP="00445AC8">
      <w:pPr>
        <w:pStyle w:val="Listenabsatz"/>
        <w:numPr>
          <w:ilvl w:val="0"/>
          <w:numId w:val="2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Örtliche Träger der öffentlichen Jugendhilfe</w:t>
      </w:r>
    </w:p>
    <w:p w14:paraId="31ED8EFF" w14:textId="77777777" w:rsidR="00445AC8" w:rsidRPr="00511E10" w:rsidRDefault="00445AC8" w:rsidP="00445AC8">
      <w:pPr>
        <w:spacing w:line="276" w:lineRule="auto"/>
        <w:rPr>
          <w:rFonts w:ascii="Times New Roman" w:hAnsi="Times New Roman" w:cs="Times New Roman"/>
          <w:sz w:val="24"/>
          <w:szCs w:val="24"/>
        </w:rPr>
      </w:pPr>
    </w:p>
    <w:p w14:paraId="443DB45C" w14:textId="77777777" w:rsidR="00511ADB" w:rsidRDefault="00511ADB" w:rsidP="00445AC8">
      <w:pPr>
        <w:spacing w:line="276" w:lineRule="auto"/>
        <w:rPr>
          <w:rFonts w:ascii="Times New Roman" w:hAnsi="Times New Roman" w:cs="Times New Roman"/>
          <w:sz w:val="24"/>
          <w:szCs w:val="24"/>
        </w:rPr>
      </w:pPr>
    </w:p>
    <w:p w14:paraId="0193A56E" w14:textId="59A25903"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Kosten</w:t>
      </w:r>
    </w:p>
    <w:p w14:paraId="183E29CE" w14:textId="77777777" w:rsidR="00445AC8" w:rsidRPr="00511E10" w:rsidRDefault="00445AC8" w:rsidP="00445AC8">
      <w:pPr>
        <w:pStyle w:val="Listenabsatz"/>
        <w:numPr>
          <w:ilvl w:val="0"/>
          <w:numId w:val="2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Keine (vgl. § 90)</w:t>
      </w:r>
    </w:p>
    <w:p w14:paraId="23D68A32" w14:textId="77777777" w:rsidR="00445AC8" w:rsidRPr="00511E10" w:rsidRDefault="00445AC8" w:rsidP="00445AC8">
      <w:pPr>
        <w:spacing w:line="276" w:lineRule="auto"/>
        <w:rPr>
          <w:rFonts w:ascii="Times New Roman" w:hAnsi="Times New Roman" w:cs="Times New Roman"/>
          <w:sz w:val="24"/>
          <w:szCs w:val="24"/>
        </w:rPr>
      </w:pPr>
    </w:p>
    <w:p w14:paraId="788074A5"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Zahlen und Daten:</w:t>
      </w:r>
    </w:p>
    <w:p w14:paraId="7307C347" w14:textId="77777777" w:rsidR="00445AC8" w:rsidRPr="00511E10" w:rsidRDefault="00445AC8" w:rsidP="00445AC8">
      <w:pPr>
        <w:pStyle w:val="Listenabsatz"/>
        <w:numPr>
          <w:ilvl w:val="0"/>
          <w:numId w:val="2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7,6% betrug 2011 der Anteil der sozialen Gruppenarbeit an allen begonnenen ambulanten+ teilstationären erzieherischen Hilfen</w:t>
      </w:r>
    </w:p>
    <w:p w14:paraId="0BDB8198" w14:textId="77777777" w:rsidR="00445AC8" w:rsidRPr="00511E10" w:rsidRDefault="00445AC8" w:rsidP="00445AC8">
      <w:pPr>
        <w:pStyle w:val="Listenabsatz"/>
        <w:numPr>
          <w:ilvl w:val="0"/>
          <w:numId w:val="2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 85% der Jugendamtsbezirke gehört das Angebot sozialer Gruppenarbeit zum Angebotsspektrum der Jugendämter</w:t>
      </w:r>
    </w:p>
    <w:p w14:paraId="7F074F00"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Ende 2010: 8,30 junge Menschen nahmen Angebote der Sozialen Gruppenarbeit wahr</w:t>
      </w:r>
    </w:p>
    <w:p w14:paraId="566EA856"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70% männlich </w:t>
      </w:r>
    </w:p>
    <w:p w14:paraId="6E3CD676"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50% unter 12 Jahren</w:t>
      </w:r>
    </w:p>
    <w:p w14:paraId="2EFC6A4C"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13% der im Jahr 2010 begonnenen Hilfen bezogen sich auf junge Volljährige</w:t>
      </w:r>
    </w:p>
    <w:p w14:paraId="2486C226"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22,8% der Hilfen für männliche Jugendliche wurde 2010 von Gerichten+ Staatsanwaltschaften initiiert</w:t>
      </w:r>
    </w:p>
    <w:p w14:paraId="60D2EBCB" w14:textId="77777777" w:rsidR="00445AC8" w:rsidRPr="00511E10" w:rsidRDefault="00445AC8" w:rsidP="00445AC8">
      <w:pPr>
        <w:pStyle w:val="Listenabsatz"/>
        <w:numPr>
          <w:ilvl w:val="0"/>
          <w:numId w:val="2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11,5% der Hilfen für weibliche Jugendliche </w:t>
      </w:r>
    </w:p>
    <w:p w14:paraId="16ACA93C" w14:textId="77777777" w:rsidR="00445AC8" w:rsidRPr="00511E10" w:rsidRDefault="00445AC8" w:rsidP="00445AC8">
      <w:pPr>
        <w:spacing w:line="276" w:lineRule="auto"/>
        <w:rPr>
          <w:rFonts w:ascii="Times New Roman" w:hAnsi="Times New Roman" w:cs="Times New Roman"/>
          <w:sz w:val="24"/>
          <w:szCs w:val="24"/>
        </w:rPr>
      </w:pPr>
    </w:p>
    <w:p w14:paraId="78E51825" w14:textId="77777777" w:rsidR="00445AC8" w:rsidRPr="00511E10" w:rsidRDefault="00445AC8" w:rsidP="00445AC8">
      <w:pPr>
        <w:spacing w:line="276" w:lineRule="auto"/>
        <w:rPr>
          <w:rFonts w:ascii="Times New Roman" w:hAnsi="Times New Roman" w:cs="Times New Roman"/>
          <w:sz w:val="24"/>
          <w:szCs w:val="24"/>
        </w:rPr>
      </w:pPr>
      <w:r w:rsidRPr="00511E10">
        <w:rPr>
          <w:rFonts w:ascii="Times New Roman" w:hAnsi="Times New Roman" w:cs="Times New Roman"/>
          <w:sz w:val="24"/>
          <w:szCs w:val="24"/>
        </w:rPr>
        <w:t>Herausforderungen der sozialen Gruppenarbeit</w:t>
      </w:r>
    </w:p>
    <w:p w14:paraId="07DC29DF" w14:textId="77777777" w:rsidR="00445AC8" w:rsidRPr="00511E10" w:rsidRDefault="00445AC8" w:rsidP="00445AC8">
      <w:pPr>
        <w:pStyle w:val="Listenabsatz"/>
        <w:numPr>
          <w:ilvl w:val="0"/>
          <w:numId w:val="22"/>
        </w:numPr>
        <w:spacing w:after="0" w:line="276" w:lineRule="auto"/>
        <w:jc w:val="both"/>
        <w:rPr>
          <w:rFonts w:ascii="Times New Roman" w:hAnsi="Times New Roman" w:cs="Times New Roman"/>
          <w:sz w:val="24"/>
          <w:szCs w:val="24"/>
        </w:rPr>
      </w:pPr>
      <w:r w:rsidRPr="00511E10">
        <w:rPr>
          <w:rFonts w:ascii="Times New Roman" w:hAnsi="Times New Roman" w:cs="Times New Roman"/>
          <w:sz w:val="24"/>
          <w:szCs w:val="24"/>
        </w:rPr>
        <w:t xml:space="preserve">Konzeptioneller Umgang mit unterschiedlichen Hilfebedarfen der Kinder innerhalb der Gruppe </w:t>
      </w:r>
    </w:p>
    <w:p w14:paraId="243F0F2E" w14:textId="77777777" w:rsidR="00445AC8" w:rsidRPr="00511E10" w:rsidRDefault="00445AC8" w:rsidP="00445AC8">
      <w:pPr>
        <w:pStyle w:val="Listenabsatz"/>
        <w:numPr>
          <w:ilvl w:val="0"/>
          <w:numId w:val="14"/>
        </w:numPr>
        <w:spacing w:after="0" w:line="276" w:lineRule="auto"/>
        <w:jc w:val="both"/>
        <w:rPr>
          <w:rFonts w:ascii="Times New Roman" w:hAnsi="Times New Roman" w:cs="Times New Roman"/>
          <w:sz w:val="24"/>
          <w:szCs w:val="24"/>
        </w:rPr>
      </w:pPr>
      <w:r w:rsidRPr="00511E10">
        <w:rPr>
          <w:rFonts w:ascii="Times New Roman" w:hAnsi="Times New Roman" w:cs="Times New Roman"/>
          <w:sz w:val="24"/>
          <w:szCs w:val="24"/>
        </w:rPr>
        <w:t xml:space="preserve">Erschwerung bei Bearbeitung im Gruppenverband </w:t>
      </w:r>
    </w:p>
    <w:p w14:paraId="22360FE9" w14:textId="77777777" w:rsidR="00445AC8" w:rsidRPr="00511E10" w:rsidRDefault="00445AC8" w:rsidP="00445AC8">
      <w:pPr>
        <w:pStyle w:val="Listenabsatz"/>
        <w:numPr>
          <w:ilvl w:val="0"/>
          <w:numId w:val="14"/>
        </w:numPr>
        <w:spacing w:after="0" w:line="276" w:lineRule="auto"/>
        <w:jc w:val="both"/>
        <w:rPr>
          <w:rFonts w:ascii="Times New Roman" w:hAnsi="Times New Roman" w:cs="Times New Roman"/>
          <w:sz w:val="24"/>
          <w:szCs w:val="24"/>
        </w:rPr>
      </w:pPr>
      <w:r w:rsidRPr="00511E10">
        <w:rPr>
          <w:rFonts w:ascii="Times New Roman" w:hAnsi="Times New Roman" w:cs="Times New Roman"/>
          <w:sz w:val="24"/>
          <w:szCs w:val="24"/>
        </w:rPr>
        <w:t>Unterschiedliche methodische Ansätze müssen angewendet werden</w:t>
      </w:r>
    </w:p>
    <w:p w14:paraId="0F0D19F7" w14:textId="77777777" w:rsidR="00445AC8" w:rsidRPr="00511E10" w:rsidRDefault="00445AC8" w:rsidP="00445AC8">
      <w:pPr>
        <w:pStyle w:val="Listenabsatz"/>
        <w:numPr>
          <w:ilvl w:val="0"/>
          <w:numId w:val="2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Soziale Gruppenarbeit als Zusammenfassung von Einzelfallhilfen (aufgrund Kostengründe) -&gt; Verhinderung einer entsprechenden Bearbeitung von Hilfebedarfe, da pädagogisches Konzept nicht entfaltet werden kann </w:t>
      </w:r>
    </w:p>
    <w:p w14:paraId="04A9D4AD" w14:textId="77777777" w:rsidR="00445AC8" w:rsidRPr="00511E10" w:rsidRDefault="00445AC8" w:rsidP="00445AC8">
      <w:pPr>
        <w:pStyle w:val="Listenabsatz"/>
        <w:numPr>
          <w:ilvl w:val="0"/>
          <w:numId w:val="2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Zeitmanagement von Schüler:innen, in Bezug auf den Ausbau der Ganztagesbetreuung</w:t>
      </w:r>
    </w:p>
    <w:p w14:paraId="0250B051"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Schüler: innen verbringen mehr Zeit im schulischen Kontext </w:t>
      </w:r>
    </w:p>
    <w:p w14:paraId="6C88C121" w14:textId="77777777" w:rsidR="00445AC8" w:rsidRPr="00511E10" w:rsidRDefault="00445AC8" w:rsidP="00445AC8">
      <w:pPr>
        <w:pStyle w:val="Listenabsatz"/>
        <w:numPr>
          <w:ilvl w:val="0"/>
          <w:numId w:val="14"/>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Schwierigkeiten zeitliche Anforderungen im schulischen mit den Konzepten sozialer Gruppenarbeit in Einklang zu bringen </w:t>
      </w:r>
    </w:p>
    <w:p w14:paraId="5566078D" w14:textId="77777777" w:rsidR="00445AC8" w:rsidRPr="00511E10" w:rsidRDefault="00445AC8" w:rsidP="00445AC8">
      <w:pPr>
        <w:pStyle w:val="Listenabsatz"/>
        <w:numPr>
          <w:ilvl w:val="0"/>
          <w:numId w:val="2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Forschungslücken hinsichtlich sozialer Gruppenarbeit </w:t>
      </w:r>
    </w:p>
    <w:p w14:paraId="463C80AB" w14:textId="77777777" w:rsidR="00445AC8" w:rsidRPr="00511E10" w:rsidRDefault="00445AC8" w:rsidP="00445AC8">
      <w:pPr>
        <w:pStyle w:val="Listenabsatz"/>
        <w:spacing w:line="276" w:lineRule="auto"/>
        <w:rPr>
          <w:rFonts w:ascii="Times New Roman" w:hAnsi="Times New Roman" w:cs="Times New Roman"/>
          <w:sz w:val="24"/>
          <w:szCs w:val="24"/>
        </w:rPr>
      </w:pPr>
    </w:p>
    <w:p w14:paraId="1A20EECC" w14:textId="77777777" w:rsidR="00445AC8" w:rsidRPr="00511E10" w:rsidRDefault="00445AC8" w:rsidP="00445AC8">
      <w:pPr>
        <w:spacing w:line="276" w:lineRule="auto"/>
        <w:rPr>
          <w:rFonts w:ascii="Times New Roman" w:hAnsi="Times New Roman" w:cs="Times New Roman"/>
          <w:sz w:val="24"/>
          <w:szCs w:val="24"/>
        </w:rPr>
      </w:pPr>
    </w:p>
    <w:p w14:paraId="7C75D74E" w14:textId="77777777" w:rsidR="00445AC8" w:rsidRPr="00511E10" w:rsidRDefault="00445AC8" w:rsidP="00445AC8">
      <w:pPr>
        <w:spacing w:line="276" w:lineRule="auto"/>
        <w:rPr>
          <w:rFonts w:ascii="Times New Roman" w:hAnsi="Times New Roman" w:cs="Times New Roman"/>
          <w:sz w:val="24"/>
          <w:szCs w:val="24"/>
        </w:rPr>
      </w:pPr>
    </w:p>
    <w:p w14:paraId="4FD1CB50" w14:textId="77777777" w:rsidR="00445AC8" w:rsidRPr="00511E10" w:rsidRDefault="00445AC8" w:rsidP="00445AC8">
      <w:pPr>
        <w:spacing w:line="276" w:lineRule="auto"/>
        <w:rPr>
          <w:rFonts w:ascii="Times New Roman" w:hAnsi="Times New Roman" w:cs="Times New Roman"/>
          <w:sz w:val="24"/>
          <w:szCs w:val="24"/>
        </w:rPr>
      </w:pPr>
    </w:p>
    <w:p w14:paraId="3E719F31" w14:textId="77777777" w:rsidR="00445AC8" w:rsidRPr="00511E10" w:rsidRDefault="00445AC8" w:rsidP="00445AC8">
      <w:pPr>
        <w:spacing w:line="276" w:lineRule="auto"/>
        <w:rPr>
          <w:rFonts w:ascii="Times New Roman" w:hAnsi="Times New Roman" w:cs="Times New Roman"/>
          <w:sz w:val="24"/>
          <w:szCs w:val="24"/>
        </w:rPr>
      </w:pPr>
    </w:p>
    <w:p w14:paraId="4986A524" w14:textId="77777777" w:rsidR="00445AC8" w:rsidRDefault="00445AC8" w:rsidP="00445AC8">
      <w:pPr>
        <w:pStyle w:val="KeinLeerraum"/>
        <w:spacing w:line="276" w:lineRule="auto"/>
        <w:jc w:val="both"/>
        <w:rPr>
          <w:rFonts w:ascii="Times New Roman" w:hAnsi="Times New Roman" w:cs="Times New Roman"/>
          <w:sz w:val="24"/>
          <w:szCs w:val="24"/>
          <w:shd w:val="clear" w:color="auto" w:fill="FFFFFF"/>
        </w:rPr>
      </w:pPr>
    </w:p>
    <w:p w14:paraId="5DEAD006" w14:textId="77777777" w:rsidR="00511ADB" w:rsidRDefault="00511ADB" w:rsidP="00445AC8">
      <w:pPr>
        <w:pStyle w:val="KeinLeerraum"/>
        <w:spacing w:line="276" w:lineRule="auto"/>
        <w:jc w:val="both"/>
        <w:rPr>
          <w:rFonts w:ascii="Times New Roman" w:hAnsi="Times New Roman" w:cs="Times New Roman"/>
          <w:sz w:val="24"/>
          <w:szCs w:val="24"/>
          <w:shd w:val="clear" w:color="auto" w:fill="FFFFFF"/>
        </w:rPr>
      </w:pPr>
    </w:p>
    <w:p w14:paraId="42098688" w14:textId="77777777" w:rsidR="00511ADB" w:rsidRDefault="00511ADB" w:rsidP="00445AC8">
      <w:pPr>
        <w:pStyle w:val="KeinLeerraum"/>
        <w:spacing w:line="276" w:lineRule="auto"/>
        <w:jc w:val="both"/>
        <w:rPr>
          <w:rFonts w:ascii="Times New Roman" w:hAnsi="Times New Roman" w:cs="Times New Roman"/>
          <w:sz w:val="24"/>
          <w:szCs w:val="24"/>
          <w:shd w:val="clear" w:color="auto" w:fill="FFFFFF"/>
        </w:rPr>
      </w:pPr>
    </w:p>
    <w:p w14:paraId="41587BCA" w14:textId="77777777" w:rsidR="00511ADB" w:rsidRDefault="00511ADB" w:rsidP="00445AC8">
      <w:pPr>
        <w:pStyle w:val="KeinLeerraum"/>
        <w:spacing w:line="276" w:lineRule="auto"/>
        <w:jc w:val="both"/>
        <w:rPr>
          <w:rFonts w:ascii="Times New Roman" w:hAnsi="Times New Roman" w:cs="Times New Roman"/>
          <w:sz w:val="24"/>
          <w:szCs w:val="24"/>
          <w:shd w:val="clear" w:color="auto" w:fill="FFFFFF"/>
        </w:rPr>
      </w:pPr>
    </w:p>
    <w:p w14:paraId="47DA9B49" w14:textId="77777777" w:rsidR="00511ADB" w:rsidRPr="00511E10" w:rsidRDefault="00511ADB" w:rsidP="00445AC8">
      <w:pPr>
        <w:pStyle w:val="KeinLeerraum"/>
        <w:spacing w:line="276" w:lineRule="auto"/>
        <w:jc w:val="both"/>
        <w:rPr>
          <w:rFonts w:ascii="Times New Roman" w:hAnsi="Times New Roman" w:cs="Times New Roman"/>
          <w:sz w:val="24"/>
          <w:szCs w:val="24"/>
          <w:shd w:val="clear" w:color="auto" w:fill="FFFFFF"/>
        </w:rPr>
      </w:pPr>
    </w:p>
    <w:p w14:paraId="58F1FFC4" w14:textId="0E3D1952" w:rsidR="00A12C97" w:rsidRPr="00511ADB" w:rsidRDefault="00A12C97" w:rsidP="00511ADB">
      <w:pPr>
        <w:pStyle w:val="Listenabsatz"/>
        <w:numPr>
          <w:ilvl w:val="0"/>
          <w:numId w:val="28"/>
        </w:numPr>
        <w:autoSpaceDE w:val="0"/>
        <w:autoSpaceDN w:val="0"/>
        <w:adjustRightInd w:val="0"/>
        <w:spacing w:after="0" w:line="276" w:lineRule="auto"/>
        <w:rPr>
          <w:rFonts w:ascii="Times New Roman" w:eastAsiaTheme="minorHAnsi" w:hAnsi="Times New Roman" w:cs="Times New Roman"/>
          <w:b/>
          <w:bCs/>
          <w:color w:val="000000"/>
          <w:sz w:val="26"/>
          <w:szCs w:val="26"/>
          <w:lang w:eastAsia="en-US"/>
        </w:rPr>
      </w:pPr>
      <w:r w:rsidRPr="00511ADB">
        <w:rPr>
          <w:rFonts w:ascii="Times New Roman" w:eastAsiaTheme="minorHAnsi" w:hAnsi="Times New Roman" w:cs="Times New Roman"/>
          <w:b/>
          <w:bCs/>
          <w:color w:val="000000"/>
          <w:sz w:val="26"/>
          <w:szCs w:val="26"/>
          <w:lang w:eastAsia="en-US"/>
        </w:rPr>
        <w:lastRenderedPageBreak/>
        <w:t xml:space="preserve">§30 SGB VIII Erziehungsbeistand / Betreuungshilfe </w:t>
      </w:r>
    </w:p>
    <w:p w14:paraId="56EDF6CA" w14:textId="77777777" w:rsidR="00A12C97" w:rsidRPr="00402F5F" w:rsidRDefault="00A12C97" w:rsidP="00A12C97">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839"/>
      </w:tblGrid>
      <w:tr w:rsidR="00A12C97" w:rsidRPr="00402F5F" w14:paraId="3A3F1651" w14:textId="77777777" w:rsidTr="009711F2">
        <w:trPr>
          <w:trHeight w:val="4114"/>
        </w:trPr>
        <w:tc>
          <w:tcPr>
            <w:tcW w:w="8839" w:type="dxa"/>
            <w:tcBorders>
              <w:top w:val="none" w:sz="6" w:space="0" w:color="auto"/>
              <w:bottom w:val="none" w:sz="6" w:space="0" w:color="auto"/>
            </w:tcBorders>
          </w:tcPr>
          <w:p w14:paraId="02219581"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i/>
                <w:iCs/>
                <w:color w:val="131313"/>
                <w:sz w:val="24"/>
                <w:szCs w:val="24"/>
                <w:lang w:eastAsia="en-US"/>
              </w:rPr>
              <w:t xml:space="preserve">„Der Erziehungsbeistand und der Betreuungshelfer sollen das Kind oder den Jugendlichen bei der Bewältigung von Entwicklungsproblemen möglichst unter Einbeziehung des sozialen Umfelds unterstützen und unter Erhaltung des Lebensbezugs zur Familie seine Verselbständigung fördern.“ </w:t>
            </w:r>
          </w:p>
          <w:p w14:paraId="5D711B7A"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131313"/>
                <w:sz w:val="24"/>
                <w:szCs w:val="24"/>
                <w:lang w:eastAsia="en-US"/>
              </w:rPr>
              <w:t xml:space="preserve">(beck-online.beck.de (2022), Sozialgesetzbuch VIII: Kinder- und Jugendhilfe, </w:t>
            </w:r>
            <w:r w:rsidRPr="00402F5F">
              <w:rPr>
                <w:rFonts w:ascii="Times New Roman" w:eastAsiaTheme="minorHAnsi" w:hAnsi="Times New Roman" w:cs="Times New Roman"/>
                <w:color w:val="000000"/>
                <w:sz w:val="24"/>
                <w:szCs w:val="24"/>
                <w:lang w:eastAsia="en-US"/>
              </w:rPr>
              <w:t>htt</w:t>
            </w:r>
            <w:r w:rsidRPr="00402F5F">
              <w:rPr>
                <w:rFonts w:ascii="Times New Roman" w:eastAsiaTheme="minorHAnsi" w:hAnsi="Times New Roman" w:cs="Times New Roman"/>
                <w:color w:val="131313"/>
                <w:sz w:val="24"/>
                <w:szCs w:val="24"/>
                <w:lang w:eastAsia="en-US"/>
              </w:rPr>
              <w:t xml:space="preserve">ps://beck-online.beck.de/Dokument?vpath=bibdata%2Fges%2Fsgb_viii%2Fcont%2Fsgb_viii.p30.htm&amp;anchor=Y-100-G-SGB_VIII-P-30, §30 SGB VIII, Letzter Zugriff: 27.04.2022) </w:t>
            </w:r>
          </w:p>
          <w:p w14:paraId="5737F834"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Segoe UI Symbol" w:eastAsiaTheme="minorHAnsi" w:hAnsi="Segoe UI Symbol" w:cs="Segoe UI Symbol"/>
                <w:color w:val="000000"/>
                <w:sz w:val="24"/>
                <w:szCs w:val="24"/>
                <w:lang w:eastAsia="en-US"/>
              </w:rPr>
              <w:t>➢</w:t>
            </w:r>
            <w:r w:rsidRPr="00402F5F">
              <w:rPr>
                <w:rFonts w:ascii="Times New Roman" w:eastAsiaTheme="minorHAnsi" w:hAnsi="Times New Roman" w:cs="Times New Roman"/>
                <w:color w:val="000000"/>
                <w:sz w:val="24"/>
                <w:szCs w:val="24"/>
                <w:lang w:eastAsia="en-US"/>
              </w:rPr>
              <w:t xml:space="preserve"> Anspruch auf Hilfe zur Erziehung muss zuvor, nach §27 SGB VIII geprüft werden! ▪ Jugendamt muss bei Niedrigschwelligen Hilfen zur Erziehung anfangen, also das Kind nicht gleich ins Heim stecken. </w:t>
            </w:r>
          </w:p>
          <w:p w14:paraId="1939CE6A"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 In der Regel im Inland </w:t>
            </w:r>
          </w:p>
          <w:p w14:paraId="59B08515"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 Alle Leistungen, die nicht einem anderen Paragraphen zugeordnet werden, fallen hier drunter (sozialpädagogische Lernhilfe, Arbeit im Sozialraum) ▪ 1923, Gründung des Reichsjugendwohlfahrtsgesetz und Reichsjugendgerichtsgesetz, um eine sogenannte Schutzaufsicht für verwahrloste und gefährdeten Kindern und Jugendlichen entgegenzuwirken. </w:t>
            </w:r>
          </w:p>
          <w:p w14:paraId="63EE68E5"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 Entwicklung von Ehrenamtlicher Schutzaufsicht zur pädagogisch fundierten ambulanten Erziehungshilfe </w:t>
            </w:r>
          </w:p>
          <w:p w14:paraId="4C3AF31B"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 1990/1991, zunehmende Professionalisierung ändert das Wesen der Hilfen grundlegend. Welches dazu führt, dass Erziehungsbeistandschaft und die Betreuungsweisung im KJHG (SGB VIII) und in JGG neu kodifiziert (In eine Gesetzesform gebracht) </w:t>
            </w:r>
          </w:p>
          <w:p w14:paraId="0C8D2B74"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p>
          <w:p w14:paraId="1EC8B00C"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p>
          <w:p w14:paraId="14168AF6"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p>
          <w:p w14:paraId="3FDDC799"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 Dieser-Paragraph ist die Voraussetzung, damit ein Erziehungsbeistand gewährleistet werden kann. Wenn fachlicher und Pädagogischer Bedarf gegeben ist, muss die Hilfe zur Erziehung genehmigt werden (Kosten sollten nicht in den Focus gestellt werden) </w:t>
            </w:r>
          </w:p>
        </w:tc>
      </w:tr>
      <w:tr w:rsidR="00A12C97" w:rsidRPr="00402F5F" w14:paraId="35AB27D6" w14:textId="77777777" w:rsidTr="009711F2">
        <w:trPr>
          <w:trHeight w:val="3833"/>
        </w:trPr>
        <w:tc>
          <w:tcPr>
            <w:tcW w:w="8839" w:type="dxa"/>
            <w:tcBorders>
              <w:top w:val="none" w:sz="6" w:space="0" w:color="auto"/>
              <w:bottom w:val="none" w:sz="6" w:space="0" w:color="auto"/>
            </w:tcBorders>
          </w:tcPr>
          <w:p w14:paraId="2148042F"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Historischer Einblick: </w:t>
            </w:r>
          </w:p>
          <w:p w14:paraId="62D541FC"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Anstieg der Inanspruchnahme: </w:t>
            </w:r>
          </w:p>
          <w:p w14:paraId="2A514241"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Den Bedarf an Erzieherischen Hilfen gab es schon immer. Allerdings wurden ambulante Erziehungshilfen als Eingriff und Kontrolle von der Gesellschaft wahrgenommen. Auch wenn sich dieser Trend über die letzten Jahrzehnte geändert hat, gibt es noch einige Familien, die bei der Annahme an Unterstützung noch mit Scham behaftet sind. </w:t>
            </w:r>
          </w:p>
          <w:p w14:paraId="0A678C10"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Betreuungsdauer: </w:t>
            </w:r>
          </w:p>
          <w:p w14:paraId="4174EA20"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Grundlage aller Erziehungshilfen ist der Hilfeplan nach § 36 SGB VIII. Auf Grundlage des erarbeiteten Hilfeplanverfahrens in Zusammenarbeit mit dem Allgemeinen sozialen Dienst des Jugendamtes. Die Dauer der Hilfe richtet sich nach den individuellen Erfordernissen im konkreten Fall. </w:t>
            </w:r>
          </w:p>
          <w:p w14:paraId="3D469CD3"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t xml:space="preserve">Zielstellungen: </w:t>
            </w:r>
          </w:p>
          <w:p w14:paraId="58FB2444" w14:textId="77777777" w:rsidR="00A12C97" w:rsidRPr="00402F5F" w:rsidRDefault="00A12C97" w:rsidP="009711F2">
            <w:pPr>
              <w:autoSpaceDE w:val="0"/>
              <w:autoSpaceDN w:val="0"/>
              <w:adjustRightInd w:val="0"/>
              <w:spacing w:after="0" w:line="276" w:lineRule="auto"/>
              <w:rPr>
                <w:rFonts w:ascii="Times New Roman" w:eastAsiaTheme="minorHAnsi" w:hAnsi="Times New Roman" w:cs="Times New Roman"/>
                <w:color w:val="000000"/>
                <w:sz w:val="24"/>
                <w:szCs w:val="24"/>
                <w:lang w:eastAsia="en-US"/>
              </w:rPr>
            </w:pPr>
            <w:r w:rsidRPr="00402F5F">
              <w:rPr>
                <w:rFonts w:ascii="Times New Roman" w:eastAsiaTheme="minorHAnsi" w:hAnsi="Times New Roman" w:cs="Times New Roman"/>
                <w:color w:val="000000"/>
                <w:sz w:val="24"/>
                <w:szCs w:val="24"/>
                <w:lang w:eastAsia="en-US"/>
              </w:rPr>
              <w:lastRenderedPageBreak/>
              <w:t xml:space="preserve">Mit fachlicher Unterstützung sollen Kinder und Jugendliche befähigt werden, ihre Probleme eigenständiger zu bewältigen. Die Stärkung der sozialen Kompetenzen steht hierbei im Vordergrund. Die Hilfen sollen dem Kind/Jugendlichen mit fachlicher Unterstützung bei der Erkennung und der Lösung der persönlichen Probleme unterstützen und die Verselbstständigung fördern. Hier wird, soweit es möglich ist das soziale Umfeld einbezogen. </w:t>
            </w:r>
          </w:p>
        </w:tc>
      </w:tr>
    </w:tbl>
    <w:p w14:paraId="30F48145" w14:textId="77777777" w:rsidR="00043BA2" w:rsidRDefault="00043BA2" w:rsidP="00327D11">
      <w:pPr>
        <w:spacing w:line="276" w:lineRule="auto"/>
        <w:rPr>
          <w:rFonts w:ascii="Times New Roman" w:hAnsi="Times New Roman" w:cs="Times New Roman"/>
          <w:b/>
          <w:bCs/>
          <w:sz w:val="24"/>
          <w:szCs w:val="24"/>
        </w:rPr>
      </w:pPr>
    </w:p>
    <w:p w14:paraId="142F0343" w14:textId="77777777" w:rsidR="00043BA2" w:rsidRPr="00511E10" w:rsidRDefault="00043BA2" w:rsidP="00327D11">
      <w:pPr>
        <w:spacing w:line="276" w:lineRule="auto"/>
        <w:rPr>
          <w:rFonts w:ascii="Times New Roman" w:hAnsi="Times New Roman" w:cs="Times New Roman"/>
          <w:b/>
          <w:bCs/>
          <w:sz w:val="24"/>
          <w:szCs w:val="24"/>
        </w:rPr>
      </w:pPr>
    </w:p>
    <w:p w14:paraId="6005542E" w14:textId="2D5613CE" w:rsidR="00363649" w:rsidRPr="00511E10" w:rsidRDefault="00363649" w:rsidP="00A12C97">
      <w:pPr>
        <w:pStyle w:val="Listenabsatz"/>
        <w:numPr>
          <w:ilvl w:val="0"/>
          <w:numId w:val="28"/>
        </w:numPr>
        <w:spacing w:line="276" w:lineRule="auto"/>
        <w:rPr>
          <w:rFonts w:ascii="Times New Roman" w:hAnsi="Times New Roman" w:cs="Times New Roman"/>
          <w:b/>
          <w:bCs/>
          <w:sz w:val="26"/>
          <w:szCs w:val="26"/>
        </w:rPr>
      </w:pPr>
      <w:r w:rsidRPr="00511E10">
        <w:rPr>
          <w:rFonts w:ascii="Times New Roman" w:hAnsi="Times New Roman" w:cs="Times New Roman"/>
          <w:b/>
          <w:bCs/>
          <w:sz w:val="26"/>
          <w:szCs w:val="26"/>
        </w:rPr>
        <w:t>§31 SGB VIII – Sozialpädagogische Familienhilfe</w:t>
      </w:r>
    </w:p>
    <w:p w14:paraId="477B47F2" w14:textId="77777777" w:rsidR="00363649" w:rsidRPr="00511E10" w:rsidRDefault="00363649" w:rsidP="00327D11">
      <w:pPr>
        <w:spacing w:line="276" w:lineRule="auto"/>
        <w:rPr>
          <w:rFonts w:ascii="Times New Roman" w:hAnsi="Times New Roman" w:cs="Times New Roman"/>
          <w:color w:val="000000" w:themeColor="text1"/>
          <w:sz w:val="24"/>
          <w:szCs w:val="24"/>
        </w:rPr>
      </w:pPr>
      <w:r w:rsidRPr="00511E10">
        <w:rPr>
          <w:rFonts w:ascii="Times New Roman" w:hAnsi="Times New Roman" w:cs="Times New Roman"/>
          <w:sz w:val="24"/>
          <w:szCs w:val="24"/>
        </w:rPr>
        <w:t>Gesetzestext:</w:t>
      </w:r>
      <w:r w:rsidRPr="00511E10">
        <w:rPr>
          <w:rFonts w:ascii="Times New Roman" w:hAnsi="Times New Roman" w:cs="Times New Roman"/>
          <w:color w:val="C00000"/>
          <w:sz w:val="24"/>
          <w:szCs w:val="24"/>
        </w:rPr>
        <w:t xml:space="preserve"> </w:t>
      </w:r>
      <w:r w:rsidRPr="00511E10">
        <w:rPr>
          <w:rFonts w:ascii="Times New Roman" w:hAnsi="Times New Roman" w:cs="Times New Roman"/>
          <w:color w:val="000000" w:themeColor="text1"/>
          <w:sz w:val="24"/>
          <w:szCs w:val="24"/>
        </w:rPr>
        <w:t xml:space="preserve">§31  SGB VIII </w:t>
      </w:r>
    </w:p>
    <w:p w14:paraId="61BEAEB5" w14:textId="285C055D" w:rsidR="00363649" w:rsidRPr="00511E10" w:rsidRDefault="00363649" w:rsidP="00327D11">
      <w:pPr>
        <w:pStyle w:val="Listenabsatz"/>
        <w:spacing w:line="276" w:lineRule="auto"/>
        <w:rPr>
          <w:rFonts w:ascii="Times New Roman" w:hAnsi="Times New Roman" w:cs="Times New Roman"/>
          <w:sz w:val="24"/>
          <w:szCs w:val="24"/>
        </w:rPr>
      </w:pPr>
      <w:r w:rsidRPr="00511E10">
        <w:rPr>
          <w:rFonts w:ascii="Times New Roman" w:hAnsi="Times New Roman" w:cs="Times New Roman"/>
          <w:sz w:val="24"/>
          <w:szCs w:val="24"/>
        </w:rPr>
        <w:t>Sozialpädagogische Familienhilfe soll durch intensive Betreuung und Begleitung Familien in ihren Erziehungsaufgaben, bei der Bewältigung von Alltagsproblemen, der Lösung von Konflikten und Krisen sowie im Kontakt mit Ämtern und Institutionen unterstützen und Hilfe zur Selbsthilfe geben. Sie ist in der Regel auf längere Dauer angelegt und erfordert die Mitarbeit der Familie</w:t>
      </w:r>
    </w:p>
    <w:p w14:paraId="6B413EF3"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Inanspruchnahme der SPFH: </w:t>
      </w:r>
    </w:p>
    <w:p w14:paraId="4118F161" w14:textId="77777777" w:rsidR="00363649" w:rsidRPr="00511E10" w:rsidRDefault="00363649" w:rsidP="00327D11">
      <w:pPr>
        <w:spacing w:line="276" w:lineRule="auto"/>
        <w:rPr>
          <w:rFonts w:ascii="Times New Roman" w:hAnsi="Times New Roman" w:cs="Times New Roman"/>
          <w:color w:val="000000" w:themeColor="text1"/>
          <w:sz w:val="24"/>
          <w:szCs w:val="24"/>
        </w:rPr>
      </w:pPr>
      <w:r w:rsidRPr="00511E10">
        <w:rPr>
          <w:rFonts w:ascii="Times New Roman" w:hAnsi="Times New Roman" w:cs="Times New Roman"/>
          <w:sz w:val="24"/>
          <w:szCs w:val="24"/>
        </w:rPr>
        <w:t>Die Anspruchsvoraussetzung für Hilfen zur Erziehung setzt sich aus</w:t>
      </w:r>
      <w:r w:rsidRPr="00511E10">
        <w:rPr>
          <w:rFonts w:ascii="Times New Roman" w:hAnsi="Times New Roman" w:cs="Times New Roman"/>
          <w:color w:val="C00000"/>
          <w:sz w:val="24"/>
          <w:szCs w:val="24"/>
        </w:rPr>
        <w:t xml:space="preserve"> </w:t>
      </w:r>
      <w:r w:rsidRPr="00511E10">
        <w:rPr>
          <w:rFonts w:ascii="Times New Roman" w:hAnsi="Times New Roman" w:cs="Times New Roman"/>
          <w:color w:val="000000" w:themeColor="text1"/>
          <w:sz w:val="24"/>
          <w:szCs w:val="24"/>
        </w:rPr>
        <w:t xml:space="preserve">§27 SGB VIII </w:t>
      </w:r>
    </w:p>
    <w:p w14:paraId="74F0EEE0" w14:textId="5A9A8173" w:rsidR="00363649" w:rsidRPr="00511E10" w:rsidRDefault="00363649" w:rsidP="00275AAF">
      <w:pPr>
        <w:pStyle w:val="Listenabsatz"/>
        <w:numPr>
          <w:ilvl w:val="0"/>
          <w:numId w:val="29"/>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Voraussetzungen für den Anspruch einer SPFH: </w:t>
      </w:r>
    </w:p>
    <w:p w14:paraId="5A090301" w14:textId="77777777" w:rsidR="00363649" w:rsidRPr="00511E10" w:rsidRDefault="00363649" w:rsidP="00275AAF">
      <w:pPr>
        <w:pStyle w:val="Listenabsatz"/>
        <w:numPr>
          <w:ilvl w:val="0"/>
          <w:numId w:val="2"/>
        </w:numPr>
        <w:spacing w:line="276" w:lineRule="auto"/>
        <w:rPr>
          <w:rFonts w:ascii="Times New Roman" w:hAnsi="Times New Roman" w:cs="Times New Roman"/>
          <w:sz w:val="24"/>
          <w:szCs w:val="24"/>
        </w:rPr>
      </w:pPr>
      <w:r w:rsidRPr="00511E10">
        <w:rPr>
          <w:rFonts w:ascii="Times New Roman" w:hAnsi="Times New Roman" w:cs="Times New Roman"/>
          <w:sz w:val="24"/>
          <w:szCs w:val="24"/>
        </w:rPr>
        <w:t>Ein minderjähriges Kind</w:t>
      </w:r>
    </w:p>
    <w:p w14:paraId="26C5327A" w14:textId="77777777" w:rsidR="00363649" w:rsidRPr="00511E10" w:rsidRDefault="00363649" w:rsidP="00275AAF">
      <w:pPr>
        <w:pStyle w:val="Listenabsatz"/>
        <w:numPr>
          <w:ilvl w:val="0"/>
          <w:numId w:val="2"/>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Bereitschaft aller Beteiligten die Familienhilfe anzunehmen </w:t>
      </w:r>
    </w:p>
    <w:p w14:paraId="762E487C" w14:textId="77777777" w:rsidR="00363649" w:rsidRPr="00511E10" w:rsidRDefault="00363649" w:rsidP="00275AAF">
      <w:pPr>
        <w:pStyle w:val="Listenabsatz"/>
        <w:numPr>
          <w:ilvl w:val="0"/>
          <w:numId w:val="2"/>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Zusammenarbeit mit der pädagogischen Fachkraft </w:t>
      </w:r>
    </w:p>
    <w:p w14:paraId="689FB8E7"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Aufgabe der Erziehungshilfe: </w:t>
      </w:r>
    </w:p>
    <w:p w14:paraId="5285597F"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t>Sozialpädagogische Familienhilfe ist im SGB VIII geregelt und trägt die Aufgabe  eine Familie durch intensive Betreuung und Begleitung in ihren Erziehungsaufgaben zu unterstützen.</w:t>
      </w:r>
    </w:p>
    <w:p w14:paraId="60C74656"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Aufgabe der SPFH besteht darin, die Familie mit allen Familienmitgliedern einzugliedern und mit denen intensiv zu arbeiten</w:t>
      </w:r>
    </w:p>
    <w:p w14:paraId="57E22BFB"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 Die SPFH sorgt dafür, die Familie lebensweltorientiert in ihrer Alltagsbewältigung zu stärken und die Alltagsprobleme wie z.B. Versorgung der Kinder, Haushaltsorganisation, Kontakt mit Behörden etc., gemeinsam zu bewältigen. </w:t>
      </w:r>
    </w:p>
    <w:p w14:paraId="1ABE14C0"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Bewältigung der Krisen sind ebenfalls ein Bestandteil der SPFH. Hierzu gehören z.B. Arbeitslosigkeit, Ehekonflikte, Suchtproblematiken und Verschuldung </w:t>
      </w:r>
    </w:p>
    <w:p w14:paraId="092ED80E"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t>Zusätzlich kann die SPFH dafür sorgen eine Inobhutnahme eines Kindes oder Jugendlichen zu vermeiden</w:t>
      </w:r>
    </w:p>
    <w:p w14:paraId="65233D71" w14:textId="77777777" w:rsidR="00363649" w:rsidRPr="00511E10" w:rsidRDefault="00363649" w:rsidP="00275AAF">
      <w:pPr>
        <w:pStyle w:val="Listenabsatz"/>
        <w:numPr>
          <w:ilvl w:val="0"/>
          <w:numId w:val="30"/>
        </w:numPr>
        <w:spacing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Bei Konflikten kann es häufig um eine materiellen Notlage mit psychosozialen Problemen bei den Eltern und Kindern handeln</w:t>
      </w:r>
    </w:p>
    <w:p w14:paraId="13F90646"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Adressaten*innen der Erziehungshilfe: </w:t>
      </w:r>
    </w:p>
    <w:p w14:paraId="53726653" w14:textId="77777777" w:rsidR="00363649" w:rsidRPr="00511E10" w:rsidRDefault="00363649" w:rsidP="00275AAF">
      <w:pPr>
        <w:pStyle w:val="Listenabsatz"/>
        <w:numPr>
          <w:ilvl w:val="0"/>
          <w:numId w:val="31"/>
        </w:numPr>
        <w:spacing w:line="276" w:lineRule="auto"/>
        <w:rPr>
          <w:rFonts w:ascii="Times New Roman" w:hAnsi="Times New Roman" w:cs="Times New Roman"/>
          <w:sz w:val="24"/>
          <w:szCs w:val="24"/>
        </w:rPr>
      </w:pPr>
      <w:r w:rsidRPr="00511E10">
        <w:rPr>
          <w:rFonts w:ascii="Times New Roman" w:hAnsi="Times New Roman" w:cs="Times New Roman"/>
          <w:sz w:val="24"/>
          <w:szCs w:val="24"/>
        </w:rPr>
        <w:t>Mutter</w:t>
      </w:r>
    </w:p>
    <w:p w14:paraId="66CC4F26" w14:textId="77777777" w:rsidR="00363649" w:rsidRPr="00511E10" w:rsidRDefault="00363649" w:rsidP="00275AAF">
      <w:pPr>
        <w:pStyle w:val="Listenabsatz"/>
        <w:numPr>
          <w:ilvl w:val="0"/>
          <w:numId w:val="31"/>
        </w:numPr>
        <w:spacing w:line="276" w:lineRule="auto"/>
        <w:rPr>
          <w:rFonts w:ascii="Times New Roman" w:hAnsi="Times New Roman" w:cs="Times New Roman"/>
          <w:sz w:val="24"/>
          <w:szCs w:val="24"/>
        </w:rPr>
      </w:pPr>
      <w:r w:rsidRPr="00511E10">
        <w:rPr>
          <w:rFonts w:ascii="Times New Roman" w:hAnsi="Times New Roman" w:cs="Times New Roman"/>
          <w:sz w:val="24"/>
          <w:szCs w:val="24"/>
        </w:rPr>
        <w:t>Vater</w:t>
      </w:r>
    </w:p>
    <w:p w14:paraId="66166BA2" w14:textId="6A1AFCAA" w:rsidR="00363649" w:rsidRPr="00511E10" w:rsidRDefault="00363649" w:rsidP="00275AAF">
      <w:pPr>
        <w:pStyle w:val="Listenabsatz"/>
        <w:numPr>
          <w:ilvl w:val="0"/>
          <w:numId w:val="31"/>
        </w:numPr>
        <w:spacing w:line="276" w:lineRule="auto"/>
        <w:rPr>
          <w:rFonts w:ascii="Times New Roman" w:hAnsi="Times New Roman" w:cs="Times New Roman"/>
          <w:sz w:val="24"/>
          <w:szCs w:val="24"/>
        </w:rPr>
      </w:pPr>
      <w:r w:rsidRPr="00511E10">
        <w:rPr>
          <w:rFonts w:ascii="Times New Roman" w:hAnsi="Times New Roman" w:cs="Times New Roman"/>
          <w:sz w:val="24"/>
          <w:szCs w:val="24"/>
        </w:rPr>
        <w:t>Kinder und Jugendliche</w:t>
      </w:r>
    </w:p>
    <w:p w14:paraId="052C1187"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Methoden / Vorgehensweise:</w:t>
      </w:r>
    </w:p>
    <w:p w14:paraId="06A91C32" w14:textId="77777777"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Methodenoffenheit und vernetztes Agieren stellen zudem hohe Ansprüche an die Fachkräfte, zumal die sozialpädagogischen Familienhelferinnen</w:t>
      </w:r>
    </w:p>
    <w:p w14:paraId="20AB6DD4" w14:textId="77777777"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Die SPFH steht bei Konfliktkonstellationen sehr eng mit anderen Personen bzw. Institutionen wie z.B. Gesundheits-und Wohnungsamt, Selbsthilfegruppen, Ärztinnen, Schulen, Kindergarten, Frauenhaus etc. </w:t>
      </w:r>
    </w:p>
    <w:p w14:paraId="6BA11250" w14:textId="77777777"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Für solche Konfliktkonstellationen werden gewisse Kurzeitprogramme von der SPFH erstellt und in Zusammenarbeit mit der Familie erarbeitet</w:t>
      </w:r>
    </w:p>
    <w:p w14:paraId="1D487F06" w14:textId="77777777"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Eine Bekannte Methode ist die „Family First“ oder Familie im Mittelpunkt – FAM. Diese Methoden werden oft in Sinne einer „Clearringphase“ eingesetzt, um die ersten Konfliktlösungsperspektiven mit der Familie zu erarbeiten</w:t>
      </w:r>
    </w:p>
    <w:p w14:paraId="013DDBAE" w14:textId="77777777"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Eine weitere Methode ist die sogenannte „Video-Home-Training“ Methode, dabei werden Eltern Sequenzen aus ihrem Alltag konfrontiert und es wird im Anschluss auf die gelungenen Aspekte des familiären Zusammenlebens hingewiesen um die Familie im ganzen zu stärken</w:t>
      </w:r>
    </w:p>
    <w:p w14:paraId="42CCF384" w14:textId="2DDF1C5A" w:rsidR="00363649" w:rsidRPr="00511E10" w:rsidRDefault="00363649" w:rsidP="00275AAF">
      <w:pPr>
        <w:pStyle w:val="Listenabsatz"/>
        <w:numPr>
          <w:ilvl w:val="0"/>
          <w:numId w:val="32"/>
        </w:numPr>
        <w:spacing w:line="276" w:lineRule="auto"/>
        <w:rPr>
          <w:rFonts w:ascii="Times New Roman" w:hAnsi="Times New Roman" w:cs="Times New Roman"/>
          <w:sz w:val="24"/>
          <w:szCs w:val="24"/>
        </w:rPr>
      </w:pPr>
      <w:r w:rsidRPr="00511E10">
        <w:rPr>
          <w:rFonts w:ascii="Times New Roman" w:hAnsi="Times New Roman" w:cs="Times New Roman"/>
          <w:sz w:val="24"/>
          <w:szCs w:val="24"/>
        </w:rPr>
        <w:t>„Familiengruppenkonferenz“ ist eine Form der Hilfeplanung. Die Grundidee besteht darin, dass Freunde, Verwandte und Nachbarn einer Familie zusammengeführt und darin begleitet bzw. ermutigt werden Lösungswege für Problemkonstellationen in Familien in Eigenverantwortung  und unter Nutzung aller bestehenden Ressourcen in dem Netzwerk zu erarbeiten</w:t>
      </w:r>
    </w:p>
    <w:p w14:paraId="4BA6EA4A"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Ziele der Erziehungshilfe:</w:t>
      </w:r>
    </w:p>
    <w:p w14:paraId="5D7702D4"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Das Ziel der SPFH ist eine pädagogische Dienstleistung und gezielte Verbindung von pädagogischen und alltagspraktischen Hilfen die Selbsthilfekompetenzen innerhalb einer Familie zu stärken und zu unterstützen</w:t>
      </w:r>
    </w:p>
    <w:p w14:paraId="39B47913"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Es handelt sich bei der SPFH um eine </w:t>
      </w:r>
      <w:r w:rsidRPr="00511E10">
        <w:rPr>
          <w:rFonts w:ascii="Times New Roman" w:hAnsi="Times New Roman" w:cs="Times New Roman"/>
          <w:i/>
          <w:iCs/>
          <w:sz w:val="24"/>
          <w:szCs w:val="24"/>
        </w:rPr>
        <w:t>langfristige</w:t>
      </w:r>
      <w:r w:rsidRPr="00511E10">
        <w:rPr>
          <w:rFonts w:ascii="Times New Roman" w:hAnsi="Times New Roman" w:cs="Times New Roman"/>
          <w:sz w:val="24"/>
          <w:szCs w:val="24"/>
        </w:rPr>
        <w:t xml:space="preserve"> Hilfe</w:t>
      </w:r>
    </w:p>
    <w:p w14:paraId="5B95A39E" w14:textId="53CB091F" w:rsidR="00363649" w:rsidRPr="00511E10" w:rsidRDefault="00363649" w:rsidP="00275AAF">
      <w:pPr>
        <w:pStyle w:val="Listenabsatz"/>
        <w:numPr>
          <w:ilvl w:val="0"/>
          <w:numId w:val="36"/>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Gegensatz: zu den kurzfristigen Hilfen zur Aufrechterhaltung der Haushaltsführung nach § 70 SGB VIII der Betreuung u. Versorgung eines Kindes in Notsituationen nach §20 </w:t>
      </w:r>
    </w:p>
    <w:p w14:paraId="16B2DCD0"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Pädagogische Hilfe findet in der Umwelt der Familien statt</w:t>
      </w:r>
    </w:p>
    <w:p w14:paraId="66CDC711"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SPFH ist weniger ein therapeutisches Angebot, sondern vielmehr als konkretes und praktisches Angebot der Lebenshilfe</w:t>
      </w:r>
    </w:p>
    <w:p w14:paraId="7F5AB728"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Pädagogische Fachkraft zunächst eine große Nähe zu den Adressatinnen und ihren Problemen</w:t>
      </w:r>
    </w:p>
    <w:p w14:paraId="56316D85" w14:textId="77777777"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t>Unter Fachkraft versteht sich immer eine bestimmte  Einzelperson, welche für die Betreuung der Familie zuständig ist</w:t>
      </w:r>
    </w:p>
    <w:p w14:paraId="5F3B1E4D" w14:textId="1EF1DAF8" w:rsidR="00363649" w:rsidRPr="00511E10" w:rsidRDefault="00363649" w:rsidP="00275AAF">
      <w:pPr>
        <w:pStyle w:val="Listenabsatz"/>
        <w:numPr>
          <w:ilvl w:val="0"/>
          <w:numId w:val="33"/>
        </w:numPr>
        <w:spacing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 xml:space="preserve">Kernaufgabe besteht ebenso darin die Isolation der Familien aufzubrechen und deren Öffnung nach außen zu unterstützen </w:t>
      </w:r>
    </w:p>
    <w:p w14:paraId="7A06526D"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Kritische Aspekte der Erziehungshilfe:</w:t>
      </w:r>
    </w:p>
    <w:p w14:paraId="5F95135C" w14:textId="77777777" w:rsidR="00363649" w:rsidRPr="00511E10" w:rsidRDefault="00363649" w:rsidP="00275AAF">
      <w:pPr>
        <w:pStyle w:val="Listenabsatz"/>
        <w:numPr>
          <w:ilvl w:val="0"/>
          <w:numId w:val="34"/>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Anwesenheit eines/einer Familienhelfer/in in der Familie bedeutet einen starken Einbruch in den familiären Intimbereich</w:t>
      </w:r>
    </w:p>
    <w:p w14:paraId="7514A2AF" w14:textId="77777777" w:rsidR="00363649" w:rsidRPr="00511E10" w:rsidRDefault="00363649" w:rsidP="00275AAF">
      <w:pPr>
        <w:pStyle w:val="Listenabsatz"/>
        <w:numPr>
          <w:ilvl w:val="0"/>
          <w:numId w:val="34"/>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verschiedenen Verhaltensbereiche  der jeweiligen Familienmitglieder werden einer Bewertung und Kontrolle unterzogen</w:t>
      </w:r>
    </w:p>
    <w:p w14:paraId="33B213DA" w14:textId="77777777" w:rsidR="00363649" w:rsidRPr="00511E10" w:rsidRDefault="00363649" w:rsidP="00275AAF">
      <w:pPr>
        <w:pStyle w:val="Listenabsatz"/>
        <w:numPr>
          <w:ilvl w:val="0"/>
          <w:numId w:val="34"/>
        </w:numPr>
        <w:spacing w:line="276" w:lineRule="auto"/>
        <w:rPr>
          <w:rFonts w:ascii="Times New Roman" w:hAnsi="Times New Roman" w:cs="Times New Roman"/>
          <w:sz w:val="24"/>
          <w:szCs w:val="24"/>
        </w:rPr>
      </w:pPr>
      <w:r w:rsidRPr="00511E10">
        <w:rPr>
          <w:rFonts w:ascii="Times New Roman" w:hAnsi="Times New Roman" w:cs="Times New Roman"/>
          <w:sz w:val="24"/>
          <w:szCs w:val="24"/>
        </w:rPr>
        <w:t>In der Regel haben die Familien die Familienhilfe nicht selbständig in Anspruch genommen. Oft erfolgt die durch den Druck von außen wie z.B. drohende Eingriffe, Fremdplazierungen oder anderweitig nicht erfüllter Wunsch nach Rückführung von Kindern</w:t>
      </w:r>
    </w:p>
    <w:p w14:paraId="51B06AD6" w14:textId="77777777" w:rsidR="00363649" w:rsidRPr="00511E10" w:rsidRDefault="00363649" w:rsidP="00275AAF">
      <w:pPr>
        <w:pStyle w:val="Listenabsatz"/>
        <w:numPr>
          <w:ilvl w:val="0"/>
          <w:numId w:val="34"/>
        </w:numPr>
        <w:spacing w:line="276" w:lineRule="auto"/>
        <w:rPr>
          <w:rFonts w:ascii="Times New Roman" w:hAnsi="Times New Roman" w:cs="Times New Roman"/>
          <w:sz w:val="24"/>
          <w:szCs w:val="24"/>
        </w:rPr>
      </w:pPr>
      <w:r w:rsidRPr="00511E10">
        <w:rPr>
          <w:rFonts w:ascii="Times New Roman" w:hAnsi="Times New Roman" w:cs="Times New Roman"/>
          <w:sz w:val="24"/>
          <w:szCs w:val="24"/>
        </w:rPr>
        <w:t>Akzeptanz wird von den Adressatinnen verlangt</w:t>
      </w:r>
    </w:p>
    <w:p w14:paraId="77FF6902" w14:textId="77777777" w:rsidR="00363649" w:rsidRPr="00511E10" w:rsidRDefault="00363649" w:rsidP="00275AAF">
      <w:pPr>
        <w:pStyle w:val="Listenabsatz"/>
        <w:numPr>
          <w:ilvl w:val="0"/>
          <w:numId w:val="34"/>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Familienhelfer/innen arbeiten in einem emotionalen Spannungsfeld der Familie</w:t>
      </w:r>
    </w:p>
    <w:p w14:paraId="1C6C66B1" w14:textId="77777777"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Darin können sich unter anderem Parteilichkeiten, Ambivalenzen und Ablehnungen entwickeln</w:t>
      </w:r>
    </w:p>
    <w:p w14:paraId="05AC5C9C" w14:textId="77777777" w:rsidR="00363649" w:rsidRPr="00511E10" w:rsidRDefault="00363649" w:rsidP="00275AAF">
      <w:pPr>
        <w:pStyle w:val="Listenabsatz"/>
        <w:numPr>
          <w:ilvl w:val="0"/>
          <w:numId w:val="35"/>
        </w:numPr>
        <w:spacing w:line="276" w:lineRule="auto"/>
        <w:rPr>
          <w:rFonts w:ascii="Times New Roman" w:hAnsi="Times New Roman" w:cs="Times New Roman"/>
          <w:sz w:val="24"/>
          <w:szCs w:val="24"/>
        </w:rPr>
      </w:pPr>
      <w:r w:rsidRPr="00511E10">
        <w:rPr>
          <w:rFonts w:ascii="Times New Roman" w:hAnsi="Times New Roman" w:cs="Times New Roman"/>
          <w:sz w:val="24"/>
          <w:szCs w:val="24"/>
        </w:rPr>
        <w:t>Durch die langfristige Einbindung einer außenstehenden Fachkraft in die Familiendynamik kann das der Familie eigene Problemlösungspotenzial weiter geschwächt werden</w:t>
      </w:r>
    </w:p>
    <w:p w14:paraId="2C06D0BA" w14:textId="43C08280"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Experten und Schiedsrichterfunktion der Familienhilfe</w:t>
      </w:r>
    </w:p>
    <w:p w14:paraId="1C8232DC" w14:textId="77777777" w:rsidR="00363649" w:rsidRPr="00511E10" w:rsidRDefault="00363649"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Wesentliche Faktoren der Erziehungshilfe:</w:t>
      </w:r>
    </w:p>
    <w:p w14:paraId="49E5D9BE" w14:textId="77777777" w:rsidR="00363649" w:rsidRPr="00511E10" w:rsidRDefault="00363649" w:rsidP="00275AAF">
      <w:pPr>
        <w:pStyle w:val="Listenabsatz"/>
        <w:numPr>
          <w:ilvl w:val="0"/>
          <w:numId w:val="37"/>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gelingende „Passung“ zwischen pädagogischer Fachkraft und Familie</w:t>
      </w:r>
    </w:p>
    <w:p w14:paraId="11DF343B" w14:textId="77777777" w:rsidR="00363649" w:rsidRPr="00511E10" w:rsidRDefault="00363649" w:rsidP="00275AAF">
      <w:pPr>
        <w:pStyle w:val="Listenabsatz"/>
        <w:numPr>
          <w:ilvl w:val="0"/>
          <w:numId w:val="37"/>
        </w:numPr>
        <w:spacing w:line="276" w:lineRule="auto"/>
        <w:rPr>
          <w:rFonts w:ascii="Times New Roman" w:hAnsi="Times New Roman" w:cs="Times New Roman"/>
          <w:sz w:val="24"/>
          <w:szCs w:val="24"/>
        </w:rPr>
      </w:pPr>
      <w:r w:rsidRPr="00511E10">
        <w:rPr>
          <w:rFonts w:ascii="Times New Roman" w:hAnsi="Times New Roman" w:cs="Times New Roman"/>
          <w:sz w:val="24"/>
          <w:szCs w:val="24"/>
        </w:rPr>
        <w:t>Zur „Passung“ gehören Faktoren wie gegenseitige Sympathie, zum teil auch ein gemeinsamer Erfahrungshintergrund als Eltern hierzu zählen auch gemeinsame Interessen wie z. B. Fußball</w:t>
      </w:r>
    </w:p>
    <w:p w14:paraId="3AE3659E" w14:textId="77777777" w:rsidR="00363649" w:rsidRPr="00511E10" w:rsidRDefault="00363649" w:rsidP="00275AAF">
      <w:pPr>
        <w:pStyle w:val="Listenabsatz"/>
        <w:numPr>
          <w:ilvl w:val="0"/>
          <w:numId w:val="37"/>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Entwicklung einer vertrauensvollen Beziehung ist ebenso ein Faktor in der Erziehungshilfe</w:t>
      </w:r>
    </w:p>
    <w:p w14:paraId="40BE425A" w14:textId="77777777"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Die Arbeit der Erziehungshilfe waren meistens erfolgreicher, wenn sich eine vertrauensvolle Beziehung zwischen Professionellen und Familienmitgliedern entwickelt hat</w:t>
      </w:r>
    </w:p>
    <w:p w14:paraId="5E045C5F" w14:textId="77777777"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Für den totalen Erfolg wurden „größere“ Probleme innerhalb der Familie von der Erziehungshilfe wie z. B. einen Umzug zur Bewältigung vorgenommen</w:t>
      </w:r>
    </w:p>
    <w:p w14:paraId="68589501" w14:textId="77777777"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Konkretes gemeinsames Handeln führt meistens zur Vertiefung des Beziehungsprozesses zwischen der Fachkraft und den Adressantinnen</w:t>
      </w:r>
    </w:p>
    <w:p w14:paraId="2959482B" w14:textId="77777777" w:rsidR="00363649" w:rsidRPr="00511E10" w:rsidRDefault="00363649" w:rsidP="00275AAF">
      <w:pPr>
        <w:pStyle w:val="Listenabsatz"/>
        <w:numPr>
          <w:ilvl w:val="0"/>
          <w:numId w:val="38"/>
        </w:numPr>
        <w:spacing w:line="276" w:lineRule="auto"/>
        <w:rPr>
          <w:rFonts w:ascii="Times New Roman" w:hAnsi="Times New Roman" w:cs="Times New Roman"/>
          <w:sz w:val="24"/>
          <w:szCs w:val="24"/>
        </w:rPr>
      </w:pPr>
      <w:r w:rsidRPr="00511E10">
        <w:rPr>
          <w:rFonts w:ascii="Times New Roman" w:hAnsi="Times New Roman" w:cs="Times New Roman"/>
          <w:sz w:val="24"/>
          <w:szCs w:val="24"/>
        </w:rPr>
        <w:t>Besonders wichtig ist gleich zu Beginn der Erziehungshilfe sich eine Orientierung an den Ressourcen der Familie zu verschaffen</w:t>
      </w:r>
    </w:p>
    <w:p w14:paraId="61325650" w14:textId="77777777" w:rsidR="00363649" w:rsidRPr="00511E10" w:rsidRDefault="00363649" w:rsidP="00275AAF">
      <w:pPr>
        <w:pStyle w:val="Listenabsatz"/>
        <w:numPr>
          <w:ilvl w:val="0"/>
          <w:numId w:val="1"/>
        </w:num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Ressourcenprofil sollte somit von der SPFH erhoben und entsprechend ausformuliert werden </w:t>
      </w:r>
    </w:p>
    <w:p w14:paraId="2D3A0E6E" w14:textId="77777777" w:rsidR="00363649" w:rsidRDefault="00363649" w:rsidP="00327D11">
      <w:pPr>
        <w:pStyle w:val="Default"/>
        <w:spacing w:line="276" w:lineRule="auto"/>
      </w:pPr>
    </w:p>
    <w:p w14:paraId="1119EBF9" w14:textId="77777777" w:rsidR="00445AC8" w:rsidRPr="00511E10" w:rsidRDefault="00445AC8" w:rsidP="00327D11">
      <w:pPr>
        <w:pStyle w:val="Default"/>
        <w:spacing w:line="276" w:lineRule="auto"/>
      </w:pPr>
    </w:p>
    <w:p w14:paraId="2A03BD7B" w14:textId="77777777" w:rsidR="006A1ED9" w:rsidRPr="00511E10" w:rsidRDefault="006A1ED9" w:rsidP="00327D11">
      <w:pPr>
        <w:spacing w:line="276" w:lineRule="auto"/>
        <w:rPr>
          <w:rFonts w:ascii="Times New Roman" w:hAnsi="Times New Roman" w:cs="Times New Roman"/>
          <w:sz w:val="24"/>
          <w:szCs w:val="24"/>
        </w:rPr>
      </w:pPr>
    </w:p>
    <w:p w14:paraId="5A6DBC3B" w14:textId="2F5588D3" w:rsidR="00402F5F" w:rsidRPr="00080CBD" w:rsidRDefault="00402F5F" w:rsidP="00275AAF">
      <w:pPr>
        <w:pStyle w:val="Listenabsatz"/>
        <w:numPr>
          <w:ilvl w:val="0"/>
          <w:numId w:val="28"/>
        </w:numPr>
        <w:spacing w:line="276" w:lineRule="auto"/>
        <w:rPr>
          <w:rFonts w:ascii="Times New Roman" w:hAnsi="Times New Roman" w:cs="Times New Roman"/>
          <w:b/>
          <w:bCs/>
          <w:sz w:val="26"/>
          <w:szCs w:val="26"/>
        </w:rPr>
      </w:pPr>
      <w:r w:rsidRPr="006A1ED9">
        <w:rPr>
          <w:rFonts w:ascii="Times New Roman" w:hAnsi="Times New Roman" w:cs="Times New Roman"/>
          <w:b/>
          <w:bCs/>
          <w:sz w:val="26"/>
          <w:szCs w:val="26"/>
        </w:rPr>
        <w:t>§ 34 Heimerziehung, sonstige betreute Wohnform</w:t>
      </w:r>
    </w:p>
    <w:p w14:paraId="3EDB0C42" w14:textId="77777777" w:rsidR="00402F5F" w:rsidRPr="00511E10" w:rsidRDefault="00402F5F" w:rsidP="00327D11">
      <w:pPr>
        <w:spacing w:line="276" w:lineRule="auto"/>
        <w:jc w:val="center"/>
        <w:rPr>
          <w:rFonts w:ascii="Times New Roman" w:hAnsi="Times New Roman" w:cs="Times New Roman"/>
          <w:sz w:val="24"/>
          <w:szCs w:val="24"/>
        </w:rPr>
      </w:pPr>
      <w:r w:rsidRPr="00511E10">
        <w:rPr>
          <w:rFonts w:ascii="Times New Roman" w:hAnsi="Times New Roman" w:cs="Times New Roman"/>
          <w:sz w:val="24"/>
          <w:szCs w:val="24"/>
        </w:rPr>
        <w:lastRenderedPageBreak/>
        <w:t xml:space="preserve">Die Heimerziehung ist eine Hilfe zur Erziehung, in der Kinder und Jugendliche über Tag und Nacht in einer betreuten Wohnform untergebracht sind. Durch die Verbindung von Alltagsleben und pädagogischen und therapeutischen Angeboten sollen die Kinder und Jugendliche in ihrer Entwicklung gefördert werden. Im Hinblick auf das Alter und den Entwicklungsstand des jeweiligen Kindes wird eine mögliche Rückkehr in die Herkunftsfamilie angestrebt, oder das Leben in einer alternativ-Familie vorbereitet. Die Arbeit mit der Herkunftsfamilie wird im SGB VIII verbindlich vorgeschrieben. Lebensweltorientierung als Leitnorm des SGB VIII bedeutet demnach, die Notwendigkeit einer andauernden, qualitativen Eltern- und Familienarbeit innerhalb der stationären Erziehungshilfe. Ziel ist es, dem Kind oder Jugendlichen eine beständige Lebenssituation zu ermöglichen und sie auf ein eigenständiges Leben vorzubereiten. </w:t>
      </w:r>
    </w:p>
    <w:p w14:paraId="74721E3C" w14:textId="77777777" w:rsidR="00402F5F" w:rsidRPr="00511E10" w:rsidRDefault="00402F5F" w:rsidP="00327D11">
      <w:pPr>
        <w:spacing w:line="276" w:lineRule="auto"/>
        <w:jc w:val="center"/>
        <w:rPr>
          <w:rFonts w:ascii="Times New Roman" w:hAnsi="Times New Roman" w:cs="Times New Roman"/>
          <w:sz w:val="24"/>
          <w:szCs w:val="24"/>
        </w:rPr>
      </w:pPr>
    </w:p>
    <w:p w14:paraId="42A38698" w14:textId="0A78FDED" w:rsidR="00402F5F" w:rsidRPr="00080CBD" w:rsidRDefault="00402F5F" w:rsidP="00275AAF">
      <w:pPr>
        <w:pStyle w:val="Listenabsatz"/>
        <w:numPr>
          <w:ilvl w:val="0"/>
          <w:numId w:val="5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Allgemeine Informationen </w:t>
      </w:r>
    </w:p>
    <w:p w14:paraId="49D685FD" w14:textId="5E932A0D" w:rsidR="00402F5F" w:rsidRPr="00511E10" w:rsidRDefault="00402F5F"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Mögliche Lebensorte der Heimerziehung können </w:t>
      </w:r>
      <w:r w:rsidRPr="00511E10">
        <w:rPr>
          <w:rFonts w:ascii="Times New Roman" w:hAnsi="Times New Roman" w:cs="Times New Roman"/>
          <w:sz w:val="24"/>
          <w:szCs w:val="24"/>
          <w:u w:val="single"/>
        </w:rPr>
        <w:t>folgende institutionelle</w:t>
      </w:r>
      <w:r w:rsidRPr="00511E10">
        <w:rPr>
          <w:rFonts w:ascii="Times New Roman" w:hAnsi="Times New Roman" w:cs="Times New Roman"/>
          <w:sz w:val="24"/>
          <w:szCs w:val="24"/>
        </w:rPr>
        <w:t xml:space="preserve"> Einrichtungen sein:</w:t>
      </w:r>
    </w:p>
    <w:p w14:paraId="19EF7E24" w14:textId="332BE3FA" w:rsidR="00402F5F" w:rsidRPr="00080CBD"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Heime, Kinderdörfer, Kinderhäuser, Kleinsteinrichtungen, Einrichtungen mit Schichtbetrieb, kontinuierliche Betreuung in familienähnlicher Lebensform</w:t>
      </w:r>
    </w:p>
    <w:p w14:paraId="50BC0F17" w14:textId="4EC10C2A" w:rsidR="00402F5F" w:rsidRPr="00511E10" w:rsidRDefault="00402F5F"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Auch werden folgende, nach § 34 unter </w:t>
      </w:r>
      <w:r w:rsidRPr="00511E10">
        <w:rPr>
          <w:rFonts w:ascii="Times New Roman" w:hAnsi="Times New Roman" w:cs="Times New Roman"/>
          <w:sz w:val="24"/>
          <w:szCs w:val="24"/>
          <w:u w:val="single"/>
        </w:rPr>
        <w:t>sonstige Wohnformen</w:t>
      </w:r>
      <w:r w:rsidRPr="00511E10">
        <w:rPr>
          <w:rFonts w:ascii="Times New Roman" w:hAnsi="Times New Roman" w:cs="Times New Roman"/>
          <w:sz w:val="24"/>
          <w:szCs w:val="24"/>
        </w:rPr>
        <w:t>, als gleichrangig zu wertende Unterbringungsformen aufgeführt:</w:t>
      </w:r>
    </w:p>
    <w:p w14:paraId="599BD4B3"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Wohngemeinschaften, Jugendwohnungen, Formen des betreuten Einzelwohnens, familienähnliche Betreuungsangebote</w:t>
      </w:r>
    </w:p>
    <w:p w14:paraId="4A3BADB8" w14:textId="77777777" w:rsidR="00402F5F" w:rsidRPr="00511E10" w:rsidRDefault="00402F5F" w:rsidP="00327D11">
      <w:pPr>
        <w:spacing w:line="276" w:lineRule="auto"/>
        <w:rPr>
          <w:rFonts w:ascii="Times New Roman" w:hAnsi="Times New Roman" w:cs="Times New Roman"/>
          <w:sz w:val="24"/>
          <w:szCs w:val="24"/>
        </w:rPr>
      </w:pPr>
    </w:p>
    <w:p w14:paraId="645AF1C5" w14:textId="6BB838A9" w:rsidR="00402F5F" w:rsidRPr="00511E10" w:rsidRDefault="00402F5F"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 xml:space="preserve">Am Anfang des Jahres 2012 wurden 36.048 Hilfen in Form von Heimerziehung oder sonstigen betreuten Wohnformen nach § 34 begonnen. </w:t>
      </w:r>
    </w:p>
    <w:p w14:paraId="0FF9F780"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Am Ende des Jahres waren es 63.191</w:t>
      </w:r>
    </w:p>
    <w:p w14:paraId="03989051"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Davon waren 47% Mädchen und junge Frauen</w:t>
      </w:r>
    </w:p>
    <w:p w14:paraId="0EE52A5A"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8,2 % waren unter 6 Jahren </w:t>
      </w:r>
    </w:p>
    <w:p w14:paraId="089677A5"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58% der Kinder und Jugendlichen kamen aus Elternhäusern, die auf staatliche Unterstützung angewiesen waren</w:t>
      </w:r>
    </w:p>
    <w:p w14:paraId="0F78AA38"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31% hatten einen Migrationshintergrund</w:t>
      </w:r>
    </w:p>
    <w:p w14:paraId="2326DF71"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 16% der Fälle lag ein teilweise bzw. vollständiger Entzug der elterlichen Sorge vor.</w:t>
      </w:r>
    </w:p>
    <w:p w14:paraId="2556B543" w14:textId="77777777" w:rsidR="00402F5F" w:rsidRPr="00511E10" w:rsidRDefault="00402F5F" w:rsidP="00275AAF">
      <w:pPr>
        <w:pStyle w:val="Listenabsatz"/>
        <w:numPr>
          <w:ilvl w:val="0"/>
          <w:numId w:val="5"/>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Alkoholprobleme spielen in vielen Familien eine Rolle</w:t>
      </w:r>
    </w:p>
    <w:p w14:paraId="0A74A28F" w14:textId="6C2AE869" w:rsidR="00402F5F" w:rsidRDefault="00402F5F" w:rsidP="00327D11">
      <w:pPr>
        <w:spacing w:line="276" w:lineRule="auto"/>
        <w:rPr>
          <w:rFonts w:ascii="Times New Roman" w:hAnsi="Times New Roman" w:cs="Times New Roman"/>
          <w:sz w:val="24"/>
          <w:szCs w:val="24"/>
        </w:rPr>
      </w:pPr>
    </w:p>
    <w:p w14:paraId="4523065F" w14:textId="77777777" w:rsidR="00080CBD" w:rsidRPr="00511E10" w:rsidRDefault="00080CBD" w:rsidP="00327D11">
      <w:pPr>
        <w:spacing w:line="276" w:lineRule="auto"/>
        <w:rPr>
          <w:rFonts w:ascii="Times New Roman" w:hAnsi="Times New Roman" w:cs="Times New Roman"/>
          <w:sz w:val="24"/>
          <w:szCs w:val="24"/>
        </w:rPr>
      </w:pPr>
    </w:p>
    <w:p w14:paraId="390EB9D2" w14:textId="3AD3D8A4" w:rsidR="00402F5F" w:rsidRPr="00080CBD" w:rsidRDefault="00402F5F" w:rsidP="00275AAF">
      <w:pPr>
        <w:pStyle w:val="Listenabsatz"/>
        <w:numPr>
          <w:ilvl w:val="0"/>
          <w:numId w:val="53"/>
        </w:numPr>
        <w:spacing w:after="0" w:line="276" w:lineRule="auto"/>
        <w:rPr>
          <w:rFonts w:ascii="Times New Roman" w:hAnsi="Times New Roman" w:cs="Times New Roman"/>
          <w:sz w:val="24"/>
          <w:szCs w:val="24"/>
        </w:rPr>
      </w:pPr>
      <w:r w:rsidRPr="00080CBD">
        <w:rPr>
          <w:rFonts w:ascii="Times New Roman" w:hAnsi="Times New Roman" w:cs="Times New Roman"/>
          <w:sz w:val="24"/>
          <w:szCs w:val="24"/>
        </w:rPr>
        <w:t>Geschichtliche Hintergründe</w:t>
      </w:r>
    </w:p>
    <w:p w14:paraId="3CC73957" w14:textId="35D5B108" w:rsidR="00402F5F" w:rsidRPr="00511E10" w:rsidRDefault="00402F5F" w:rsidP="00327D11">
      <w:pPr>
        <w:spacing w:line="276" w:lineRule="auto"/>
        <w:rPr>
          <w:rFonts w:ascii="Times New Roman" w:hAnsi="Times New Roman" w:cs="Times New Roman"/>
          <w:sz w:val="24"/>
          <w:szCs w:val="24"/>
        </w:rPr>
      </w:pPr>
      <w:r w:rsidRPr="00511E10">
        <w:rPr>
          <w:rFonts w:ascii="Times New Roman" w:hAnsi="Times New Roman" w:cs="Times New Roman"/>
          <w:sz w:val="24"/>
          <w:szCs w:val="24"/>
        </w:rPr>
        <w:t>Kritik an der Heimerziehung in den alten Bundesländern und der DDR. Ausgelöst durch die Heimkampagne in den 70er Jahren.</w:t>
      </w:r>
    </w:p>
    <w:p w14:paraId="41EF82DE" w14:textId="77777777" w:rsidR="00402F5F" w:rsidRPr="00511E10" w:rsidRDefault="00402F5F" w:rsidP="00275AAF">
      <w:pPr>
        <w:pStyle w:val="Listenabsatz"/>
        <w:numPr>
          <w:ilvl w:val="0"/>
          <w:numId w:val="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Vorwurf: anonyme, beziehungsarme Milieus in großen Einrichtungen (repressive Fürsorgeerziehung)</w:t>
      </w:r>
    </w:p>
    <w:p w14:paraId="1C7C4456" w14:textId="77777777" w:rsidR="00402F5F" w:rsidRPr="00511E10" w:rsidRDefault="00402F5F" w:rsidP="00275AAF">
      <w:pPr>
        <w:pStyle w:val="Listenabsatz"/>
        <w:numPr>
          <w:ilvl w:val="0"/>
          <w:numId w:val="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„institutionelle Erziehung“ hat identitätsstörende, stigmatisierte Wirkung</w:t>
      </w:r>
    </w:p>
    <w:p w14:paraId="665647DE" w14:textId="77777777" w:rsidR="00402F5F" w:rsidRPr="00511E10" w:rsidRDefault="00402F5F" w:rsidP="00275AAF">
      <w:pPr>
        <w:pStyle w:val="Listenabsatz"/>
        <w:numPr>
          <w:ilvl w:val="0"/>
          <w:numId w:val="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Lange Heimerziehung mit fehlendem Hilfeplan</w:t>
      </w:r>
    </w:p>
    <w:p w14:paraId="17100B6F" w14:textId="77777777" w:rsidR="00402F5F" w:rsidRPr="00511E10" w:rsidRDefault="00402F5F" w:rsidP="00275AAF">
      <w:pPr>
        <w:pStyle w:val="Listenabsatz"/>
        <w:numPr>
          <w:ilvl w:val="0"/>
          <w:numId w:val="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Fehlende Beziehungen bei den jungen Menschen durch Schichtdienst, hohe Personalfluktation und bürokratische Handlungsabläufe</w:t>
      </w:r>
    </w:p>
    <w:p w14:paraId="5D93577F" w14:textId="77777777" w:rsidR="00402F5F" w:rsidRPr="00511E10" w:rsidRDefault="00402F5F" w:rsidP="00275AAF">
      <w:pPr>
        <w:pStyle w:val="Listenabsatz"/>
        <w:numPr>
          <w:ilvl w:val="0"/>
          <w:numId w:val="6"/>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Die Isolierung der Heime von der sie umgebenden sozialen Umwelt</w:t>
      </w:r>
    </w:p>
    <w:p w14:paraId="7890897C" w14:textId="77777777" w:rsidR="00402F5F" w:rsidRPr="00511E10" w:rsidRDefault="00402F5F" w:rsidP="00327D11">
      <w:pPr>
        <w:pStyle w:val="Listenabsatz"/>
        <w:spacing w:line="276" w:lineRule="auto"/>
        <w:ind w:left="360"/>
        <w:rPr>
          <w:rFonts w:ascii="Times New Roman" w:hAnsi="Times New Roman" w:cs="Times New Roman"/>
          <w:sz w:val="24"/>
          <w:szCs w:val="24"/>
        </w:rPr>
      </w:pPr>
    </w:p>
    <w:p w14:paraId="5BF75EE5" w14:textId="5FECFC1D" w:rsidR="00402F5F" w:rsidRPr="00080CBD" w:rsidRDefault="00402F5F" w:rsidP="00275AAF">
      <w:pPr>
        <w:pStyle w:val="Listenabsatz"/>
        <w:numPr>
          <w:ilvl w:val="0"/>
          <w:numId w:val="53"/>
        </w:numPr>
        <w:spacing w:after="0" w:line="276" w:lineRule="auto"/>
        <w:rPr>
          <w:rFonts w:ascii="Times New Roman" w:hAnsi="Times New Roman" w:cs="Times New Roman"/>
          <w:sz w:val="24"/>
          <w:szCs w:val="24"/>
        </w:rPr>
      </w:pPr>
      <w:r w:rsidRPr="00080CBD">
        <w:rPr>
          <w:rFonts w:ascii="Times New Roman" w:hAnsi="Times New Roman" w:cs="Times New Roman"/>
          <w:sz w:val="24"/>
          <w:szCs w:val="24"/>
        </w:rPr>
        <w:t>Entwicklung - Schlüsselbegriffe der heutigen Heimerziehung</w:t>
      </w:r>
    </w:p>
    <w:p w14:paraId="3C0052FB" w14:textId="77777777" w:rsidR="00402F5F" w:rsidRPr="00511E10" w:rsidRDefault="00402F5F" w:rsidP="00327D11">
      <w:pPr>
        <w:pStyle w:val="Listenabsatz"/>
        <w:spacing w:line="276" w:lineRule="auto"/>
        <w:ind w:left="360"/>
        <w:rPr>
          <w:rFonts w:ascii="Times New Roman" w:hAnsi="Times New Roman" w:cs="Times New Roman"/>
          <w:sz w:val="24"/>
          <w:szCs w:val="24"/>
        </w:rPr>
      </w:pPr>
    </w:p>
    <w:p w14:paraId="737C2E36" w14:textId="77777777" w:rsidR="00402F5F" w:rsidRPr="00511E10" w:rsidRDefault="00402F5F" w:rsidP="00275AAF">
      <w:pPr>
        <w:pStyle w:val="Listenabsatz"/>
        <w:numPr>
          <w:ilvl w:val="0"/>
          <w:numId w:val="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u w:val="single"/>
        </w:rPr>
        <w:t>Dezentralisierung:</w:t>
      </w:r>
      <w:r w:rsidRPr="00511E10">
        <w:rPr>
          <w:rFonts w:ascii="Times New Roman" w:hAnsi="Times New Roman" w:cs="Times New Roman"/>
          <w:sz w:val="24"/>
          <w:szCs w:val="24"/>
        </w:rPr>
        <w:t xml:space="preserve"> Durch kleine Wohngruppen soll individuell auf die jungen Menschen eingegangen werden können. Weniger Anonymität und fremdbestimmter Alltag. </w:t>
      </w:r>
    </w:p>
    <w:p w14:paraId="7E05D54F" w14:textId="77777777" w:rsidR="00402F5F" w:rsidRPr="00511E10" w:rsidRDefault="00402F5F" w:rsidP="00275AAF">
      <w:pPr>
        <w:pStyle w:val="Listenabsatz"/>
        <w:numPr>
          <w:ilvl w:val="0"/>
          <w:numId w:val="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u w:val="single"/>
        </w:rPr>
        <w:t>Entspezialisierung:</w:t>
      </w:r>
      <w:r w:rsidRPr="00511E10">
        <w:rPr>
          <w:rFonts w:ascii="Times New Roman" w:hAnsi="Times New Roman" w:cs="Times New Roman"/>
          <w:sz w:val="24"/>
          <w:szCs w:val="24"/>
        </w:rPr>
        <w:t xml:space="preserve"> Kinder und Jugendliche sollen durch den Verzicht von Differenzierung nicht ausgegrenzt, versetzt und stigmatisiert werden. Allerdings darf nicht auf bedarfsgerechte Hilfeleistung verzichtet werden, um durch preisgünstige Standardangebote Kosten einzusparen. </w:t>
      </w:r>
    </w:p>
    <w:p w14:paraId="40D5361B" w14:textId="77777777" w:rsidR="00402F5F" w:rsidRPr="00511E10" w:rsidRDefault="00402F5F" w:rsidP="00275AAF">
      <w:pPr>
        <w:pStyle w:val="Listenabsatz"/>
        <w:numPr>
          <w:ilvl w:val="0"/>
          <w:numId w:val="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u w:val="single"/>
        </w:rPr>
        <w:t>Flexibilisierung:</w:t>
      </w:r>
      <w:r w:rsidRPr="00511E10">
        <w:rPr>
          <w:rFonts w:ascii="Times New Roman" w:hAnsi="Times New Roman" w:cs="Times New Roman"/>
          <w:sz w:val="24"/>
          <w:szCs w:val="24"/>
        </w:rPr>
        <w:t xml:space="preserve"> Individuell gestaltete Wohnformen. Es wird ein flexibler Umgang mit ambulanter, teilstationärer und stationärer Unterbringung angestrebt. Auch im Hinblick auf andere Formen der Begleitung und Nachbetreuung. </w:t>
      </w:r>
    </w:p>
    <w:p w14:paraId="5B4B071D" w14:textId="6864CA1D" w:rsidR="00553A5B" w:rsidRPr="00445AC8" w:rsidRDefault="00402F5F" w:rsidP="00445AC8">
      <w:pPr>
        <w:pStyle w:val="Listenabsatz"/>
        <w:numPr>
          <w:ilvl w:val="0"/>
          <w:numId w:val="7"/>
        </w:numPr>
        <w:spacing w:after="0" w:line="276" w:lineRule="auto"/>
        <w:rPr>
          <w:rFonts w:ascii="Times New Roman" w:hAnsi="Times New Roman" w:cs="Times New Roman"/>
          <w:sz w:val="24"/>
          <w:szCs w:val="24"/>
        </w:rPr>
      </w:pPr>
      <w:r w:rsidRPr="00511E10">
        <w:rPr>
          <w:rFonts w:ascii="Times New Roman" w:hAnsi="Times New Roman" w:cs="Times New Roman"/>
          <w:sz w:val="24"/>
          <w:szCs w:val="24"/>
          <w:u w:val="single"/>
        </w:rPr>
        <w:t xml:space="preserve">Entinstitutionalisierung: </w:t>
      </w:r>
      <w:r w:rsidRPr="00511E10">
        <w:rPr>
          <w:rFonts w:ascii="Times New Roman" w:hAnsi="Times New Roman" w:cs="Times New Roman"/>
          <w:sz w:val="24"/>
          <w:szCs w:val="24"/>
        </w:rPr>
        <w:t xml:space="preserve">In die Vorschrift § 34 wird der Geltungsbereich „sonstige betreute Wohnform“ mit aufgenommen und damit die eine lebensweltnahe Unterbringung ermöglicht und gefördert. </w:t>
      </w:r>
    </w:p>
    <w:p w14:paraId="47FF6760" w14:textId="77777777" w:rsidR="00553A5B" w:rsidRDefault="00553A5B" w:rsidP="00553A5B">
      <w:pPr>
        <w:pStyle w:val="Listenabsatz"/>
        <w:spacing w:after="0" w:line="276" w:lineRule="auto"/>
        <w:rPr>
          <w:rFonts w:ascii="Times New Roman" w:hAnsi="Times New Roman" w:cs="Times New Roman"/>
          <w:sz w:val="24"/>
          <w:szCs w:val="24"/>
        </w:rPr>
      </w:pPr>
    </w:p>
    <w:p w14:paraId="547D02A2" w14:textId="3D9B6A04" w:rsidR="00402F5F" w:rsidRPr="00553A5B" w:rsidRDefault="00402F5F" w:rsidP="00275AAF">
      <w:pPr>
        <w:pStyle w:val="Listenabsatz"/>
        <w:numPr>
          <w:ilvl w:val="0"/>
          <w:numId w:val="5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Adressat*innen</w:t>
      </w:r>
    </w:p>
    <w:p w14:paraId="5ADAEB79" w14:textId="77777777" w:rsidR="00402F5F" w:rsidRPr="00511E10" w:rsidRDefault="00402F5F" w:rsidP="00275AAF">
      <w:pPr>
        <w:pStyle w:val="Listenabsatz"/>
        <w:numPr>
          <w:ilvl w:val="0"/>
          <w:numId w:val="9"/>
        </w:numPr>
        <w:spacing w:after="0" w:line="276" w:lineRule="auto"/>
        <w:ind w:left="1068"/>
        <w:rPr>
          <w:rFonts w:ascii="Times New Roman" w:hAnsi="Times New Roman" w:cs="Times New Roman"/>
          <w:sz w:val="24"/>
          <w:szCs w:val="24"/>
        </w:rPr>
      </w:pPr>
      <w:r w:rsidRPr="00511E10">
        <w:rPr>
          <w:rFonts w:ascii="Times New Roman" w:hAnsi="Times New Roman" w:cs="Times New Roman"/>
          <w:sz w:val="24"/>
          <w:szCs w:val="24"/>
        </w:rPr>
        <w:t xml:space="preserve">Kinder und Jugendliche, die durch sozial nicht akzeptierte Verhaltensweisen auffallen und ein pädagogisch-therapeutischer Umgang nötig erscheint. Symptome können Schulschwierigkeiten, nicht gelingende Integration in Ausbildungs- und Arbeitsstrukturen, Rückzug aus sozialen Kontakten oder psychosoziale Störungen. </w:t>
      </w:r>
    </w:p>
    <w:p w14:paraId="1B886D02" w14:textId="77777777" w:rsidR="00402F5F" w:rsidRPr="00511E10" w:rsidRDefault="00402F5F" w:rsidP="00275AAF">
      <w:pPr>
        <w:pStyle w:val="Listenabsatz"/>
        <w:numPr>
          <w:ilvl w:val="0"/>
          <w:numId w:val="8"/>
        </w:numPr>
        <w:spacing w:after="0" w:line="276" w:lineRule="auto"/>
        <w:ind w:left="1068"/>
        <w:rPr>
          <w:rFonts w:ascii="Times New Roman" w:hAnsi="Times New Roman" w:cs="Times New Roman"/>
          <w:sz w:val="24"/>
          <w:szCs w:val="24"/>
        </w:rPr>
      </w:pPr>
      <w:r w:rsidRPr="00511E10">
        <w:rPr>
          <w:rFonts w:ascii="Times New Roman" w:hAnsi="Times New Roman" w:cs="Times New Roman"/>
          <w:sz w:val="24"/>
          <w:szCs w:val="24"/>
        </w:rPr>
        <w:t>Heimerziehung kann für Mädchen und Jungen geeignet sein, die sich in für sie ungünstigen Lebensverhältnissen befinden, wie z. B. Ausfall von Eltern/Elternteilen, Suchtproblematik der Eltern, Misshandlung oder extreme Vernachlässigung.</w:t>
      </w:r>
    </w:p>
    <w:p w14:paraId="5BCA965B" w14:textId="77777777" w:rsidR="00402F5F" w:rsidRPr="00511E10" w:rsidRDefault="00402F5F" w:rsidP="00275AAF">
      <w:pPr>
        <w:pStyle w:val="Listenabsatz"/>
        <w:numPr>
          <w:ilvl w:val="0"/>
          <w:numId w:val="8"/>
        </w:numPr>
        <w:spacing w:after="0" w:line="276" w:lineRule="auto"/>
        <w:ind w:left="1068"/>
        <w:rPr>
          <w:rFonts w:ascii="Times New Roman" w:hAnsi="Times New Roman" w:cs="Times New Roman"/>
          <w:sz w:val="24"/>
          <w:szCs w:val="24"/>
        </w:rPr>
      </w:pPr>
      <w:r w:rsidRPr="00511E10">
        <w:rPr>
          <w:rFonts w:ascii="Times New Roman" w:hAnsi="Times New Roman" w:cs="Times New Roman"/>
          <w:sz w:val="24"/>
          <w:szCs w:val="24"/>
        </w:rPr>
        <w:t xml:space="preserve">Junge Menschen, die durch ein hohes Konfliktniveau innerhalb der Familie belastet sind oder spezifische Verhaltensauffälligkeiten zeigen. </w:t>
      </w:r>
    </w:p>
    <w:p w14:paraId="05F6F67B" w14:textId="77777777" w:rsidR="00402F5F" w:rsidRPr="00511E10" w:rsidRDefault="00402F5F" w:rsidP="00275AAF">
      <w:pPr>
        <w:pStyle w:val="Listenabsatz"/>
        <w:numPr>
          <w:ilvl w:val="0"/>
          <w:numId w:val="8"/>
        </w:numPr>
        <w:spacing w:after="0" w:line="276" w:lineRule="auto"/>
        <w:ind w:left="1068"/>
        <w:rPr>
          <w:rFonts w:ascii="Times New Roman" w:hAnsi="Times New Roman" w:cs="Times New Roman"/>
          <w:sz w:val="24"/>
          <w:szCs w:val="24"/>
        </w:rPr>
      </w:pPr>
      <w:r w:rsidRPr="00511E10">
        <w:rPr>
          <w:rFonts w:ascii="Times New Roman" w:hAnsi="Times New Roman" w:cs="Times New Roman"/>
          <w:sz w:val="24"/>
          <w:szCs w:val="24"/>
        </w:rPr>
        <w:t xml:space="preserve">Gründe für eine Heimunterbringung im Jahr 2011 von Kindern und Jugendlichen waren: </w:t>
      </w:r>
    </w:p>
    <w:p w14:paraId="6E5A82DB" w14:textId="77777777" w:rsidR="00402F5F" w:rsidRPr="00511E10" w:rsidRDefault="00402F5F" w:rsidP="00327D11">
      <w:pPr>
        <w:spacing w:line="276" w:lineRule="auto"/>
        <w:rPr>
          <w:rFonts w:ascii="Times New Roman" w:hAnsi="Times New Roman" w:cs="Times New Roman"/>
          <w:sz w:val="24"/>
          <w:szCs w:val="24"/>
        </w:rPr>
      </w:pPr>
    </w:p>
    <w:p w14:paraId="215AF1EA" w14:textId="4641EEB5"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Einschränkung der Erziehungskompetenz </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00553A5B">
        <w:rPr>
          <w:rFonts w:ascii="Times New Roman" w:hAnsi="Times New Roman" w:cs="Times New Roman"/>
          <w:sz w:val="24"/>
          <w:szCs w:val="24"/>
        </w:rPr>
        <w:tab/>
      </w:r>
      <w:r w:rsidRPr="00511E10">
        <w:rPr>
          <w:rFonts w:ascii="Times New Roman" w:hAnsi="Times New Roman" w:cs="Times New Roman"/>
          <w:sz w:val="24"/>
          <w:szCs w:val="24"/>
        </w:rPr>
        <w:t>17%</w:t>
      </w:r>
    </w:p>
    <w:p w14:paraId="38FF5648"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Gefährdung des Kindeswohls </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t>15%</w:t>
      </w:r>
    </w:p>
    <w:p w14:paraId="369DCB71"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Auffälligkeiten im sozialen Verhalten </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t>13%</w:t>
      </w:r>
    </w:p>
    <w:p w14:paraId="5E928C3C" w14:textId="6A6F737D"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Unzureichende Förderung </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00553A5B">
        <w:rPr>
          <w:rFonts w:ascii="Times New Roman" w:hAnsi="Times New Roman" w:cs="Times New Roman"/>
          <w:sz w:val="24"/>
          <w:szCs w:val="24"/>
        </w:rPr>
        <w:tab/>
      </w:r>
      <w:r w:rsidRPr="00511E10">
        <w:rPr>
          <w:rFonts w:ascii="Times New Roman" w:hAnsi="Times New Roman" w:cs="Times New Roman"/>
          <w:sz w:val="24"/>
          <w:szCs w:val="24"/>
        </w:rPr>
        <w:t>11%</w:t>
      </w:r>
    </w:p>
    <w:p w14:paraId="371AC000"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Belastung durch familiäre Konflikte </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t xml:space="preserve">  8%</w:t>
      </w:r>
    </w:p>
    <w:p w14:paraId="1844908D"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Belastung durch Probleme der Eltern, Entwicklungsauffälligkeiten je</w:t>
      </w:r>
      <w:r w:rsidRPr="00511E10">
        <w:rPr>
          <w:rFonts w:ascii="Times New Roman" w:hAnsi="Times New Roman" w:cs="Times New Roman"/>
          <w:sz w:val="24"/>
          <w:szCs w:val="24"/>
        </w:rPr>
        <w:tab/>
        <w:t xml:space="preserve">  7%</w:t>
      </w:r>
    </w:p>
    <w:p w14:paraId="196A2ED1" w14:textId="50AE652A"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Schulische Probleme</w:t>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Pr="00511E10">
        <w:rPr>
          <w:rFonts w:ascii="Times New Roman" w:hAnsi="Times New Roman" w:cs="Times New Roman"/>
          <w:sz w:val="24"/>
          <w:szCs w:val="24"/>
        </w:rPr>
        <w:tab/>
      </w:r>
      <w:r w:rsidR="00553A5B">
        <w:rPr>
          <w:rFonts w:ascii="Times New Roman" w:hAnsi="Times New Roman" w:cs="Times New Roman"/>
          <w:sz w:val="24"/>
          <w:szCs w:val="24"/>
        </w:rPr>
        <w:tab/>
      </w:r>
      <w:r w:rsidRPr="00511E10">
        <w:rPr>
          <w:rFonts w:ascii="Times New Roman" w:hAnsi="Times New Roman" w:cs="Times New Roman"/>
          <w:sz w:val="24"/>
          <w:szCs w:val="24"/>
        </w:rPr>
        <w:t xml:space="preserve">  4%</w:t>
      </w:r>
    </w:p>
    <w:p w14:paraId="74A9C2ED" w14:textId="77777777" w:rsidR="00553A5B" w:rsidRDefault="00553A5B" w:rsidP="00553A5B">
      <w:pPr>
        <w:spacing w:after="0" w:line="276" w:lineRule="auto"/>
        <w:rPr>
          <w:rFonts w:ascii="Times New Roman" w:hAnsi="Times New Roman" w:cs="Times New Roman"/>
          <w:sz w:val="24"/>
          <w:szCs w:val="24"/>
        </w:rPr>
      </w:pPr>
    </w:p>
    <w:p w14:paraId="22B31679" w14:textId="0344553B" w:rsidR="00402F5F" w:rsidRPr="00553A5B" w:rsidRDefault="00402F5F" w:rsidP="00275AAF">
      <w:pPr>
        <w:pStyle w:val="Listenabsatz"/>
        <w:numPr>
          <w:ilvl w:val="0"/>
          <w:numId w:val="53"/>
        </w:numPr>
        <w:spacing w:after="0" w:line="276" w:lineRule="auto"/>
        <w:rPr>
          <w:rFonts w:ascii="Times New Roman" w:hAnsi="Times New Roman" w:cs="Times New Roman"/>
          <w:sz w:val="24"/>
          <w:szCs w:val="24"/>
        </w:rPr>
      </w:pPr>
      <w:r w:rsidRPr="00553A5B">
        <w:rPr>
          <w:rFonts w:ascii="Times New Roman" w:hAnsi="Times New Roman" w:cs="Times New Roman"/>
          <w:sz w:val="24"/>
          <w:szCs w:val="24"/>
        </w:rPr>
        <w:t>Eignung/Vorgehensweise/Methoden der Heimerziehung</w:t>
      </w:r>
    </w:p>
    <w:p w14:paraId="4B71DCA6"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lastRenderedPageBreak/>
        <w:t>Schutz, Versorgung und Familienersatz von Kindern und Jugendlichen mit unterschiedlichen Problemen.</w:t>
      </w:r>
    </w:p>
    <w:p w14:paraId="6A2AAB16"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Die Kinder und Jugendliche sollen Wertschätzung erfahren und sich als Person angenommen fühlen. </w:t>
      </w:r>
    </w:p>
    <w:p w14:paraId="01F26295"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Die Heimerziehung soll auf den Ressourcen der Betroffenen aufbauen. Das bedeutet, Selbstdeutungsprozesse und eigene Lösungswege sollen zugelassen werden. </w:t>
      </w:r>
    </w:p>
    <w:p w14:paraId="4ABC9DB5"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Eine regionale Kurz- oder Langzeitunterbringung wird ermöglicht, der Kontakt zum früheren sozialen Umfeld sowie die Entwicklung neuer Lebensperspektiven werden unterstützt. </w:t>
      </w:r>
    </w:p>
    <w:p w14:paraId="40FB0FB5"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Das Heim soll als positiver Ort empfunden werden, der dabei hilft, frühere traumatische Erfahrungen zu verarbeiten. </w:t>
      </w:r>
    </w:p>
    <w:p w14:paraId="7A967342" w14:textId="77777777" w:rsidR="00402F5F" w:rsidRPr="00511E10" w:rsidRDefault="00402F5F" w:rsidP="00275AAF">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Intensive sozial- und heilpädagogische Betreuung kann zur Kompensation von Sozialisationsmängeln mit einbezogen werden.</w:t>
      </w:r>
    </w:p>
    <w:p w14:paraId="4A3643F6" w14:textId="7BAFA253" w:rsidR="00553A5B" w:rsidRPr="00445AC8" w:rsidRDefault="00402F5F" w:rsidP="00327D11">
      <w:pPr>
        <w:pStyle w:val="Listenabsatz"/>
        <w:numPr>
          <w:ilvl w:val="0"/>
          <w:numId w:val="11"/>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Mögliche Methoden sind z.B.: Verhaltenspädagogik, Verhaltenstherapie, Kinderspieltherapie, Traumapädagogik, Erlebnispädagogik, Motopädagogik, familientherapeutische Verfahren.</w:t>
      </w:r>
    </w:p>
    <w:p w14:paraId="2E48D9F6" w14:textId="77777777" w:rsidR="00553A5B" w:rsidRPr="00511E10" w:rsidRDefault="00553A5B" w:rsidP="00327D11">
      <w:pPr>
        <w:spacing w:line="276" w:lineRule="auto"/>
        <w:rPr>
          <w:rFonts w:ascii="Times New Roman" w:hAnsi="Times New Roman" w:cs="Times New Roman"/>
          <w:sz w:val="24"/>
          <w:szCs w:val="24"/>
        </w:rPr>
      </w:pPr>
    </w:p>
    <w:p w14:paraId="16084879" w14:textId="73B8EB0A" w:rsidR="00402F5F" w:rsidRPr="00553A5B" w:rsidRDefault="00402F5F" w:rsidP="00275AAF">
      <w:pPr>
        <w:pStyle w:val="Listenabsatz"/>
        <w:numPr>
          <w:ilvl w:val="0"/>
          <w:numId w:val="5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Eltern- und Familienarbeit als Leitnorm des SGB VIII</w:t>
      </w:r>
    </w:p>
    <w:p w14:paraId="56D0FA5C" w14:textId="77777777" w:rsidR="00402F5F" w:rsidRPr="00511E10" w:rsidRDefault="00402F5F" w:rsidP="00275AAF">
      <w:pPr>
        <w:pStyle w:val="Listenabsatz"/>
        <w:numPr>
          <w:ilvl w:val="0"/>
          <w:numId w:val="1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Eine andauernde und fachlich kompetente Elternarbeit verlangt von den Fachkräften ein hohes Maß an Professionalität und ist zeitlich sehr arbeitsintensiv.</w:t>
      </w:r>
    </w:p>
    <w:p w14:paraId="2A21824D" w14:textId="77777777" w:rsidR="00402F5F" w:rsidRPr="00511E10" w:rsidRDefault="00402F5F" w:rsidP="00275AAF">
      <w:pPr>
        <w:pStyle w:val="Listenabsatz"/>
        <w:numPr>
          <w:ilvl w:val="0"/>
          <w:numId w:val="1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Durch die, an den Lebenswelten orientierte, pädagogische Arbeit und die beratenden Handlungen, werden Heimkinder von ihrem ursprünglichen sozialen Umfeld weniger entfremdet. </w:t>
      </w:r>
    </w:p>
    <w:p w14:paraId="62908682" w14:textId="77777777" w:rsidR="00402F5F" w:rsidRPr="00511E10" w:rsidRDefault="00402F5F" w:rsidP="00275AAF">
      <w:pPr>
        <w:pStyle w:val="Listenabsatz"/>
        <w:numPr>
          <w:ilvl w:val="0"/>
          <w:numId w:val="1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Eine lange stationäre Unterbringung kann durch das Fördern der familiären Ressourcen vermieden werden. </w:t>
      </w:r>
    </w:p>
    <w:p w14:paraId="5D850E74" w14:textId="77777777" w:rsidR="00402F5F" w:rsidRPr="00511E10" w:rsidRDefault="00402F5F" w:rsidP="00275AAF">
      <w:pPr>
        <w:pStyle w:val="Listenabsatz"/>
        <w:numPr>
          <w:ilvl w:val="0"/>
          <w:numId w:val="12"/>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Studien zeigen, wie positiv sich eine qualitätsorientierte Elternarbeit auf den weiteren Hilfeverlauf auswirkt. Es kommt seltener zu vorzeitigen Abbrüchen, vielmehr führt es häufiger zu regulären Entlassungen. </w:t>
      </w:r>
    </w:p>
    <w:p w14:paraId="54886130" w14:textId="77777777" w:rsidR="00402F5F" w:rsidRPr="00511E10" w:rsidRDefault="00402F5F" w:rsidP="00327D11">
      <w:pPr>
        <w:pStyle w:val="Listenabsatz"/>
        <w:spacing w:line="276" w:lineRule="auto"/>
        <w:rPr>
          <w:rFonts w:ascii="Times New Roman" w:hAnsi="Times New Roman" w:cs="Times New Roman"/>
          <w:sz w:val="24"/>
          <w:szCs w:val="24"/>
        </w:rPr>
      </w:pPr>
    </w:p>
    <w:p w14:paraId="5C7E31C0" w14:textId="1D2DC8E9" w:rsidR="00402F5F" w:rsidRPr="00553A5B" w:rsidRDefault="00402F5F" w:rsidP="00275AAF">
      <w:pPr>
        <w:pStyle w:val="Listenabsatz"/>
        <w:numPr>
          <w:ilvl w:val="0"/>
          <w:numId w:val="5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Wichtige rechtliche Aspekte des SGB VIII im Rahmen der Heimerziehung</w:t>
      </w:r>
    </w:p>
    <w:p w14:paraId="704786A9" w14:textId="77777777" w:rsidR="00402F5F" w:rsidRPr="00511E10" w:rsidRDefault="00402F5F" w:rsidP="00275AAF">
      <w:pPr>
        <w:pStyle w:val="Listenabsatz"/>
        <w:numPr>
          <w:ilvl w:val="0"/>
          <w:numId w:val="1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Die rechtlichen Grundlagen des SGB VIII sind in partnerschaftlicher Kooperation mit den Adressat*innen zu klären </w:t>
      </w:r>
    </w:p>
    <w:p w14:paraId="18753C89" w14:textId="2B277A0A" w:rsidR="00402F5F" w:rsidRPr="00553A5B" w:rsidRDefault="00402F5F" w:rsidP="00275AAF">
      <w:pPr>
        <w:pStyle w:val="Listenabsatz"/>
        <w:numPr>
          <w:ilvl w:val="0"/>
          <w:numId w:val="13"/>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Im Bezug auf die Betroffenen der Heimerziehung sind folgende Aspekte zu nennen:</w:t>
      </w:r>
    </w:p>
    <w:p w14:paraId="64A018DB"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Nach § 5 SGB VIII haben die Leistungsberechtigten, in der Regel sind das die Sorgeberechtigten, ein Wunsch- und Wahlrecht hinsichtlich der Unterbringungsformen und der Gestaltung der Hilfe.</w:t>
      </w:r>
    </w:p>
    <w:p w14:paraId="6CE6662B"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Auf dieses Recht müssen die Eltern ausdrücklich hingewiesen werden.</w:t>
      </w:r>
    </w:p>
    <w:p w14:paraId="5DEA6CF1"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In § 8 wird außerdem festgehalten, dass die Kinder und Jugendlichen in die Entscheidungen, die sie selber betreffen, miteinbezogen werden.</w:t>
      </w:r>
    </w:p>
    <w:p w14:paraId="056233FE"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Nach § 36 besagt, dass den Eltern und den betroffenen jungen Menschen vor Inanspruchnahme einer Hilfe eine Beratung zusteht und in dieser auf mögliche </w:t>
      </w:r>
    </w:p>
    <w:p w14:paraId="237153F8" w14:textId="77777777" w:rsidR="00402F5F" w:rsidRPr="00511E10" w:rsidRDefault="00402F5F" w:rsidP="00327D11">
      <w:pPr>
        <w:pStyle w:val="Listenabsatz"/>
        <w:spacing w:line="276" w:lineRule="auto"/>
        <w:ind w:left="1440"/>
        <w:rPr>
          <w:rFonts w:ascii="Times New Roman" w:hAnsi="Times New Roman" w:cs="Times New Roman"/>
          <w:sz w:val="24"/>
          <w:szCs w:val="24"/>
        </w:rPr>
      </w:pPr>
      <w:r w:rsidRPr="00511E10">
        <w:rPr>
          <w:rFonts w:ascii="Times New Roman" w:hAnsi="Times New Roman" w:cs="Times New Roman"/>
          <w:sz w:val="24"/>
          <w:szCs w:val="24"/>
        </w:rPr>
        <w:lastRenderedPageBreak/>
        <w:t>Folgen für die Entwicklung des Kindes oder Jugendlichen hingewiesen wird.</w:t>
      </w:r>
    </w:p>
    <w:p w14:paraId="4DAF0984"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Die Entscheidungen über mögliche Hilfeleistungen sollen mit den Personensorgeberechtigten und den Fachkräften zusammen entschieden werden.</w:t>
      </w:r>
    </w:p>
    <w:p w14:paraId="4F0CDE2D" w14:textId="77777777" w:rsidR="00402F5F" w:rsidRPr="00511E10" w:rsidRDefault="00402F5F" w:rsidP="00275AAF">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Besonders bei Jugendlichen ist die aktive Beteiligung und Einbeziehung der Betroffenen besonders gefordert und kontinuierlich zu realisieren. </w:t>
      </w:r>
    </w:p>
    <w:p w14:paraId="7C3D9579" w14:textId="193745F1" w:rsidR="006018A5" w:rsidRDefault="00402F5F" w:rsidP="00327D11">
      <w:pPr>
        <w:pStyle w:val="Listenabsatz"/>
        <w:numPr>
          <w:ilvl w:val="0"/>
          <w:numId w:val="10"/>
        </w:numPr>
        <w:spacing w:after="0" w:line="276" w:lineRule="auto"/>
        <w:rPr>
          <w:rFonts w:ascii="Times New Roman" w:hAnsi="Times New Roman" w:cs="Times New Roman"/>
          <w:sz w:val="24"/>
          <w:szCs w:val="24"/>
        </w:rPr>
      </w:pPr>
      <w:r w:rsidRPr="00511E10">
        <w:rPr>
          <w:rFonts w:ascii="Times New Roman" w:hAnsi="Times New Roman" w:cs="Times New Roman"/>
          <w:sz w:val="24"/>
          <w:szCs w:val="24"/>
        </w:rPr>
        <w:t xml:space="preserve">Das Jugendgericht kann nach § 12 Nr. 2 JGG einen Jugendlichen im Rahmen der „Erziehungsmaßregeln“ aus Anlass der Straftat dazu verpflichten, eine HzE in einer Einrichtung über Tag und Nacht oder sonstige betreute Wohnform in Anspruch zu nehmen. Auch wenn die Regelung sich damit im Maßnahme-Katalog des §12 befindet, handelt es sich dabei immer noch um eine Leistung der Jugendhilfe nach § 34 und es müssen in einer Anhörung die im SGB VIII genannten Voraussetzungen festgestellt und gegeben sein. </w:t>
      </w:r>
    </w:p>
    <w:p w14:paraId="50E68F8D" w14:textId="77777777" w:rsidR="00445AC8" w:rsidRPr="00445AC8" w:rsidRDefault="00445AC8" w:rsidP="00445AC8">
      <w:pPr>
        <w:spacing w:after="0" w:line="276" w:lineRule="auto"/>
        <w:rPr>
          <w:rFonts w:ascii="Times New Roman" w:hAnsi="Times New Roman" w:cs="Times New Roman"/>
          <w:sz w:val="24"/>
          <w:szCs w:val="24"/>
        </w:rPr>
      </w:pPr>
    </w:p>
    <w:p w14:paraId="5E19D188" w14:textId="77777777" w:rsidR="006018A5" w:rsidRDefault="006018A5" w:rsidP="00327D11">
      <w:pPr>
        <w:spacing w:line="276" w:lineRule="auto"/>
        <w:rPr>
          <w:rFonts w:ascii="Times New Roman" w:hAnsi="Times New Roman" w:cs="Times New Roman"/>
          <w:sz w:val="24"/>
          <w:szCs w:val="24"/>
        </w:rPr>
      </w:pPr>
    </w:p>
    <w:sectPr w:rsidR="006018A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3938B" w14:textId="77777777" w:rsidR="00803C8A" w:rsidRDefault="00803C8A" w:rsidP="0084085A">
      <w:pPr>
        <w:spacing w:after="0" w:line="240" w:lineRule="auto"/>
      </w:pPr>
      <w:r>
        <w:separator/>
      </w:r>
    </w:p>
  </w:endnote>
  <w:endnote w:type="continuationSeparator" w:id="0">
    <w:p w14:paraId="427816A2" w14:textId="77777777" w:rsidR="00803C8A" w:rsidRDefault="00803C8A" w:rsidP="0084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6C81" w14:textId="77777777" w:rsidR="0084085A" w:rsidRDefault="008408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798E" w14:textId="77777777" w:rsidR="0084085A" w:rsidRDefault="0084085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005E7" w14:textId="77777777" w:rsidR="0084085A" w:rsidRDefault="008408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BF3AD" w14:textId="77777777" w:rsidR="00803C8A" w:rsidRDefault="00803C8A" w:rsidP="0084085A">
      <w:pPr>
        <w:spacing w:after="0" w:line="240" w:lineRule="auto"/>
      </w:pPr>
      <w:r>
        <w:separator/>
      </w:r>
    </w:p>
  </w:footnote>
  <w:footnote w:type="continuationSeparator" w:id="0">
    <w:p w14:paraId="6E47B2A0" w14:textId="77777777" w:rsidR="00803C8A" w:rsidRDefault="00803C8A" w:rsidP="0084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709845628"/>
      <w:docPartObj>
        <w:docPartGallery w:val="Page Numbers (Top of Page)"/>
        <w:docPartUnique/>
      </w:docPartObj>
    </w:sdtPr>
    <w:sdtEndPr>
      <w:rPr>
        <w:rStyle w:val="Seitenzahl"/>
      </w:rPr>
    </w:sdtEndPr>
    <w:sdtContent>
      <w:p w14:paraId="52ABD6A4" w14:textId="77777777" w:rsidR="00ED31B3" w:rsidRDefault="004F19C9" w:rsidP="005E067B">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55632C3" w14:textId="77777777" w:rsidR="00ED31B3" w:rsidRDefault="00803C8A" w:rsidP="00ED31B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058200348"/>
      <w:docPartObj>
        <w:docPartGallery w:val="Page Numbers (Top of Page)"/>
        <w:docPartUnique/>
      </w:docPartObj>
    </w:sdtPr>
    <w:sdtEndPr>
      <w:rPr>
        <w:rStyle w:val="Seitenzahl"/>
      </w:rPr>
    </w:sdtEndPr>
    <w:sdtContent>
      <w:p w14:paraId="77542C2B" w14:textId="77777777" w:rsidR="00ED31B3" w:rsidRDefault="004F19C9" w:rsidP="005E067B">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E1E65FC" w14:textId="68DF5E90" w:rsidR="00A37439" w:rsidRDefault="00803C8A" w:rsidP="00ED31B3">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2B5C" w14:textId="77777777" w:rsidR="0084085A" w:rsidRDefault="008408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0D61"/>
    <w:multiLevelType w:val="hybridMultilevel"/>
    <w:tmpl w:val="D33E6B0E"/>
    <w:lvl w:ilvl="0" w:tplc="E24895A6">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1D11D7"/>
    <w:multiLevelType w:val="hybridMultilevel"/>
    <w:tmpl w:val="11C0357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79C1F5F"/>
    <w:multiLevelType w:val="hybridMultilevel"/>
    <w:tmpl w:val="B98A7A10"/>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07654C"/>
    <w:multiLevelType w:val="hybridMultilevel"/>
    <w:tmpl w:val="3CB8E790"/>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ED095A"/>
    <w:multiLevelType w:val="hybridMultilevel"/>
    <w:tmpl w:val="07AEF1D8"/>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D251F1"/>
    <w:multiLevelType w:val="hybridMultilevel"/>
    <w:tmpl w:val="89B44A90"/>
    <w:lvl w:ilvl="0" w:tplc="E24895A6">
      <w:start w:val="1"/>
      <w:numFmt w:val="bullet"/>
      <w:lvlText w:val="-"/>
      <w:lvlJc w:val="left"/>
      <w:pPr>
        <w:ind w:left="1080" w:hanging="360"/>
      </w:pPr>
      <w:rPr>
        <w:rFonts w:ascii="Times New Roman" w:eastAsiaTheme="minorEastAsia"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4D276A2"/>
    <w:multiLevelType w:val="hybridMultilevel"/>
    <w:tmpl w:val="77DEFB9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15AD3EC3"/>
    <w:multiLevelType w:val="hybridMultilevel"/>
    <w:tmpl w:val="E47E4B7A"/>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7D277E6"/>
    <w:multiLevelType w:val="hybridMultilevel"/>
    <w:tmpl w:val="037852D2"/>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E41896"/>
    <w:multiLevelType w:val="hybridMultilevel"/>
    <w:tmpl w:val="C7DCC3DE"/>
    <w:lvl w:ilvl="0" w:tplc="04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A1D7011"/>
    <w:multiLevelType w:val="hybridMultilevel"/>
    <w:tmpl w:val="2EF27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E001E2A"/>
    <w:multiLevelType w:val="hybridMultilevel"/>
    <w:tmpl w:val="D81E7E14"/>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C04EF3"/>
    <w:multiLevelType w:val="hybridMultilevel"/>
    <w:tmpl w:val="78B2D15E"/>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1D0097"/>
    <w:multiLevelType w:val="hybridMultilevel"/>
    <w:tmpl w:val="0EA659F8"/>
    <w:lvl w:ilvl="0" w:tplc="E24895A6">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DA547C"/>
    <w:multiLevelType w:val="hybridMultilevel"/>
    <w:tmpl w:val="ABA8C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1FE4D89"/>
    <w:multiLevelType w:val="hybridMultilevel"/>
    <w:tmpl w:val="F0883646"/>
    <w:lvl w:ilvl="0" w:tplc="91063726">
      <w:start w:val="4"/>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5C2D68"/>
    <w:multiLevelType w:val="hybridMultilevel"/>
    <w:tmpl w:val="8E18B720"/>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53C2885"/>
    <w:multiLevelType w:val="hybridMultilevel"/>
    <w:tmpl w:val="6CB839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6C92AE7"/>
    <w:multiLevelType w:val="hybridMultilevel"/>
    <w:tmpl w:val="23222B70"/>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1207E7"/>
    <w:multiLevelType w:val="hybridMultilevel"/>
    <w:tmpl w:val="9A648E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8EF08DD"/>
    <w:multiLevelType w:val="hybridMultilevel"/>
    <w:tmpl w:val="ED94EB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DFB33EF"/>
    <w:multiLevelType w:val="hybridMultilevel"/>
    <w:tmpl w:val="38CEC18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301E3E16"/>
    <w:multiLevelType w:val="hybridMultilevel"/>
    <w:tmpl w:val="27E4BC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0FD1AA9"/>
    <w:multiLevelType w:val="hybridMultilevel"/>
    <w:tmpl w:val="0A64174E"/>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16E0D90"/>
    <w:multiLevelType w:val="hybridMultilevel"/>
    <w:tmpl w:val="7848CAC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20" w:hanging="360"/>
      </w:pPr>
      <w:rPr>
        <w:rFonts w:ascii="Courier New" w:hAnsi="Courier New" w:cs="Courier New" w:hint="default"/>
      </w:rPr>
    </w:lvl>
    <w:lvl w:ilvl="2" w:tplc="04070005" w:tentative="1">
      <w:start w:val="1"/>
      <w:numFmt w:val="bullet"/>
      <w:lvlText w:val=""/>
      <w:lvlJc w:val="left"/>
      <w:pPr>
        <w:ind w:left="2440" w:hanging="360"/>
      </w:pPr>
      <w:rPr>
        <w:rFonts w:ascii="Wingdings" w:hAnsi="Wingdings" w:hint="default"/>
      </w:rPr>
    </w:lvl>
    <w:lvl w:ilvl="3" w:tplc="04070001" w:tentative="1">
      <w:start w:val="1"/>
      <w:numFmt w:val="bullet"/>
      <w:lvlText w:val=""/>
      <w:lvlJc w:val="left"/>
      <w:pPr>
        <w:ind w:left="3160" w:hanging="360"/>
      </w:pPr>
      <w:rPr>
        <w:rFonts w:ascii="Symbol" w:hAnsi="Symbol" w:hint="default"/>
      </w:rPr>
    </w:lvl>
    <w:lvl w:ilvl="4" w:tplc="04070003" w:tentative="1">
      <w:start w:val="1"/>
      <w:numFmt w:val="bullet"/>
      <w:lvlText w:val="o"/>
      <w:lvlJc w:val="left"/>
      <w:pPr>
        <w:ind w:left="3880" w:hanging="360"/>
      </w:pPr>
      <w:rPr>
        <w:rFonts w:ascii="Courier New" w:hAnsi="Courier New" w:cs="Courier New" w:hint="default"/>
      </w:rPr>
    </w:lvl>
    <w:lvl w:ilvl="5" w:tplc="04070005" w:tentative="1">
      <w:start w:val="1"/>
      <w:numFmt w:val="bullet"/>
      <w:lvlText w:val=""/>
      <w:lvlJc w:val="left"/>
      <w:pPr>
        <w:ind w:left="4600" w:hanging="360"/>
      </w:pPr>
      <w:rPr>
        <w:rFonts w:ascii="Wingdings" w:hAnsi="Wingdings" w:hint="default"/>
      </w:rPr>
    </w:lvl>
    <w:lvl w:ilvl="6" w:tplc="04070001" w:tentative="1">
      <w:start w:val="1"/>
      <w:numFmt w:val="bullet"/>
      <w:lvlText w:val=""/>
      <w:lvlJc w:val="left"/>
      <w:pPr>
        <w:ind w:left="5320" w:hanging="360"/>
      </w:pPr>
      <w:rPr>
        <w:rFonts w:ascii="Symbol" w:hAnsi="Symbol" w:hint="default"/>
      </w:rPr>
    </w:lvl>
    <w:lvl w:ilvl="7" w:tplc="04070003" w:tentative="1">
      <w:start w:val="1"/>
      <w:numFmt w:val="bullet"/>
      <w:lvlText w:val="o"/>
      <w:lvlJc w:val="left"/>
      <w:pPr>
        <w:ind w:left="6040" w:hanging="360"/>
      </w:pPr>
      <w:rPr>
        <w:rFonts w:ascii="Courier New" w:hAnsi="Courier New" w:cs="Courier New" w:hint="default"/>
      </w:rPr>
    </w:lvl>
    <w:lvl w:ilvl="8" w:tplc="04070005" w:tentative="1">
      <w:start w:val="1"/>
      <w:numFmt w:val="bullet"/>
      <w:lvlText w:val=""/>
      <w:lvlJc w:val="left"/>
      <w:pPr>
        <w:ind w:left="6760" w:hanging="360"/>
      </w:pPr>
      <w:rPr>
        <w:rFonts w:ascii="Wingdings" w:hAnsi="Wingdings" w:hint="default"/>
      </w:rPr>
    </w:lvl>
  </w:abstractNum>
  <w:abstractNum w:abstractNumId="25" w15:restartNumberingAfterBreak="0">
    <w:nsid w:val="34BA0334"/>
    <w:multiLevelType w:val="hybridMultilevel"/>
    <w:tmpl w:val="B032F976"/>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7516446"/>
    <w:multiLevelType w:val="hybridMultilevel"/>
    <w:tmpl w:val="017642D4"/>
    <w:lvl w:ilvl="0" w:tplc="039E2308">
      <w:start w:val="1"/>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38816033"/>
    <w:multiLevelType w:val="hybridMultilevel"/>
    <w:tmpl w:val="9C725768"/>
    <w:lvl w:ilvl="0" w:tplc="13527B16">
      <w:start w:val="1"/>
      <w:numFmt w:val="bullet"/>
      <w:lvlText w:val=""/>
      <w:lvlJc w:val="left"/>
      <w:pPr>
        <w:ind w:left="1068" w:hanging="360"/>
      </w:pPr>
      <w:rPr>
        <w:rFonts w:ascii="Wingdings" w:eastAsiaTheme="minorEastAsia" w:hAnsi="Wingdings"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8" w15:restartNumberingAfterBreak="0">
    <w:nsid w:val="39BE7345"/>
    <w:multiLevelType w:val="hybridMultilevel"/>
    <w:tmpl w:val="D9B472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3D884344"/>
    <w:multiLevelType w:val="hybridMultilevel"/>
    <w:tmpl w:val="543619E2"/>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04315E0"/>
    <w:multiLevelType w:val="hybridMultilevel"/>
    <w:tmpl w:val="AA702C9A"/>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1190D7A"/>
    <w:multiLevelType w:val="hybridMultilevel"/>
    <w:tmpl w:val="54DE3B1E"/>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1726307"/>
    <w:multiLevelType w:val="hybridMultilevel"/>
    <w:tmpl w:val="AD4810A6"/>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5017EFE"/>
    <w:multiLevelType w:val="hybridMultilevel"/>
    <w:tmpl w:val="70583EF4"/>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63939A3"/>
    <w:multiLevelType w:val="hybridMultilevel"/>
    <w:tmpl w:val="B11E5A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48193750"/>
    <w:multiLevelType w:val="hybridMultilevel"/>
    <w:tmpl w:val="6CC43702"/>
    <w:lvl w:ilvl="0" w:tplc="FFFFFFFF">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9A62A53"/>
    <w:multiLevelType w:val="hybridMultilevel"/>
    <w:tmpl w:val="A0E29E28"/>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A766800"/>
    <w:multiLevelType w:val="hybridMultilevel"/>
    <w:tmpl w:val="3A5A17FC"/>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AFA142B"/>
    <w:multiLevelType w:val="hybridMultilevel"/>
    <w:tmpl w:val="114AC16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9" w15:restartNumberingAfterBreak="0">
    <w:nsid w:val="4D474F35"/>
    <w:multiLevelType w:val="hybridMultilevel"/>
    <w:tmpl w:val="B1FC82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5290381E"/>
    <w:multiLevelType w:val="hybridMultilevel"/>
    <w:tmpl w:val="75B8AC10"/>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313E1A"/>
    <w:multiLevelType w:val="hybridMultilevel"/>
    <w:tmpl w:val="36D02AAA"/>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37F0309"/>
    <w:multiLevelType w:val="hybridMultilevel"/>
    <w:tmpl w:val="A1AE020E"/>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7DC51E4"/>
    <w:multiLevelType w:val="hybridMultilevel"/>
    <w:tmpl w:val="1DCEDAF6"/>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A286B3D"/>
    <w:multiLevelType w:val="hybridMultilevel"/>
    <w:tmpl w:val="C78025FA"/>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BC9007B"/>
    <w:multiLevelType w:val="hybridMultilevel"/>
    <w:tmpl w:val="2CF2B316"/>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115229B"/>
    <w:multiLevelType w:val="hybridMultilevel"/>
    <w:tmpl w:val="2114848C"/>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1757F3B"/>
    <w:multiLevelType w:val="hybridMultilevel"/>
    <w:tmpl w:val="1E74C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5472F49"/>
    <w:multiLevelType w:val="hybridMultilevel"/>
    <w:tmpl w:val="AD2C1E9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9" w15:restartNumberingAfterBreak="0">
    <w:nsid w:val="687E72E3"/>
    <w:multiLevelType w:val="hybridMultilevel"/>
    <w:tmpl w:val="5FBABB40"/>
    <w:lvl w:ilvl="0" w:tplc="04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6BAA3724"/>
    <w:multiLevelType w:val="hybridMultilevel"/>
    <w:tmpl w:val="1CFA2678"/>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E2B43E5"/>
    <w:multiLevelType w:val="hybridMultilevel"/>
    <w:tmpl w:val="B95A6666"/>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0B47D06"/>
    <w:multiLevelType w:val="hybridMultilevel"/>
    <w:tmpl w:val="C150D1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73207037"/>
    <w:multiLevelType w:val="hybridMultilevel"/>
    <w:tmpl w:val="DA1CDC58"/>
    <w:lvl w:ilvl="0" w:tplc="BA783172">
      <w:start w:val="1"/>
      <w:numFmt w:val="decimal"/>
      <w:lvlText w:val="%1."/>
      <w:lvlJc w:val="left"/>
      <w:pPr>
        <w:ind w:left="720" w:hanging="360"/>
      </w:pPr>
      <w:rPr>
        <w:rFonts w:hint="default"/>
        <w:b/>
        <w:bCs/>
        <w:sz w:val="26"/>
        <w:szCs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756A2809"/>
    <w:multiLevelType w:val="hybridMultilevel"/>
    <w:tmpl w:val="70F004E8"/>
    <w:lvl w:ilvl="0" w:tplc="E24895A6">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D46AA8"/>
    <w:multiLevelType w:val="hybridMultilevel"/>
    <w:tmpl w:val="DBEC70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77E30D83"/>
    <w:multiLevelType w:val="hybridMultilevel"/>
    <w:tmpl w:val="F082376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7" w15:restartNumberingAfterBreak="0">
    <w:nsid w:val="78C31B5B"/>
    <w:multiLevelType w:val="hybridMultilevel"/>
    <w:tmpl w:val="A7EEE7A6"/>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A63791D"/>
    <w:multiLevelType w:val="hybridMultilevel"/>
    <w:tmpl w:val="639841D0"/>
    <w:lvl w:ilvl="0" w:tplc="E24895A6">
      <w:start w:val="1"/>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7B5122A8"/>
    <w:multiLevelType w:val="hybridMultilevel"/>
    <w:tmpl w:val="61B86F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7B901782"/>
    <w:multiLevelType w:val="hybridMultilevel"/>
    <w:tmpl w:val="C14879D2"/>
    <w:lvl w:ilvl="0" w:tplc="04ACA43A">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1" w15:restartNumberingAfterBreak="0">
    <w:nsid w:val="7CB4463B"/>
    <w:multiLevelType w:val="hybridMultilevel"/>
    <w:tmpl w:val="4F68C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7F1A5AEA"/>
    <w:multiLevelType w:val="hybridMultilevel"/>
    <w:tmpl w:val="ACF01178"/>
    <w:lvl w:ilvl="0" w:tplc="E24895A6">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5"/>
  </w:num>
  <w:num w:numId="2">
    <w:abstractNumId w:val="1"/>
  </w:num>
  <w:num w:numId="3">
    <w:abstractNumId w:val="47"/>
  </w:num>
  <w:num w:numId="4">
    <w:abstractNumId w:val="60"/>
  </w:num>
  <w:num w:numId="5">
    <w:abstractNumId w:val="48"/>
  </w:num>
  <w:num w:numId="6">
    <w:abstractNumId w:val="21"/>
  </w:num>
  <w:num w:numId="7">
    <w:abstractNumId w:val="38"/>
  </w:num>
  <w:num w:numId="8">
    <w:abstractNumId w:val="14"/>
  </w:num>
  <w:num w:numId="9">
    <w:abstractNumId w:val="17"/>
  </w:num>
  <w:num w:numId="10">
    <w:abstractNumId w:val="26"/>
  </w:num>
  <w:num w:numId="11">
    <w:abstractNumId w:val="24"/>
  </w:num>
  <w:num w:numId="12">
    <w:abstractNumId w:val="56"/>
  </w:num>
  <w:num w:numId="13">
    <w:abstractNumId w:val="6"/>
  </w:num>
  <w:num w:numId="14">
    <w:abstractNumId w:val="15"/>
  </w:num>
  <w:num w:numId="15">
    <w:abstractNumId w:val="52"/>
  </w:num>
  <w:num w:numId="16">
    <w:abstractNumId w:val="20"/>
  </w:num>
  <w:num w:numId="17">
    <w:abstractNumId w:val="39"/>
  </w:num>
  <w:num w:numId="18">
    <w:abstractNumId w:val="61"/>
  </w:num>
  <w:num w:numId="19">
    <w:abstractNumId w:val="22"/>
  </w:num>
  <w:num w:numId="20">
    <w:abstractNumId w:val="59"/>
  </w:num>
  <w:num w:numId="21">
    <w:abstractNumId w:val="49"/>
  </w:num>
  <w:num w:numId="22">
    <w:abstractNumId w:val="28"/>
  </w:num>
  <w:num w:numId="23">
    <w:abstractNumId w:val="55"/>
  </w:num>
  <w:num w:numId="24">
    <w:abstractNumId w:val="9"/>
  </w:num>
  <w:num w:numId="25">
    <w:abstractNumId w:val="34"/>
  </w:num>
  <w:num w:numId="26">
    <w:abstractNumId w:val="10"/>
  </w:num>
  <w:num w:numId="27">
    <w:abstractNumId w:val="19"/>
  </w:num>
  <w:num w:numId="28">
    <w:abstractNumId w:val="53"/>
  </w:num>
  <w:num w:numId="29">
    <w:abstractNumId w:val="30"/>
  </w:num>
  <w:num w:numId="30">
    <w:abstractNumId w:val="44"/>
  </w:num>
  <w:num w:numId="31">
    <w:abstractNumId w:val="36"/>
  </w:num>
  <w:num w:numId="32">
    <w:abstractNumId w:val="2"/>
  </w:num>
  <w:num w:numId="33">
    <w:abstractNumId w:val="5"/>
  </w:num>
  <w:num w:numId="34">
    <w:abstractNumId w:val="62"/>
  </w:num>
  <w:num w:numId="35">
    <w:abstractNumId w:val="25"/>
  </w:num>
  <w:num w:numId="36">
    <w:abstractNumId w:val="27"/>
  </w:num>
  <w:num w:numId="37">
    <w:abstractNumId w:val="12"/>
  </w:num>
  <w:num w:numId="38">
    <w:abstractNumId w:val="57"/>
  </w:num>
  <w:num w:numId="39">
    <w:abstractNumId w:val="23"/>
  </w:num>
  <w:num w:numId="40">
    <w:abstractNumId w:val="33"/>
  </w:num>
  <w:num w:numId="41">
    <w:abstractNumId w:val="11"/>
  </w:num>
  <w:num w:numId="42">
    <w:abstractNumId w:val="16"/>
  </w:num>
  <w:num w:numId="43">
    <w:abstractNumId w:val="18"/>
  </w:num>
  <w:num w:numId="44">
    <w:abstractNumId w:val="46"/>
  </w:num>
  <w:num w:numId="45">
    <w:abstractNumId w:val="29"/>
  </w:num>
  <w:num w:numId="46">
    <w:abstractNumId w:val="40"/>
  </w:num>
  <w:num w:numId="47">
    <w:abstractNumId w:val="37"/>
  </w:num>
  <w:num w:numId="48">
    <w:abstractNumId w:val="43"/>
  </w:num>
  <w:num w:numId="49">
    <w:abstractNumId w:val="42"/>
  </w:num>
  <w:num w:numId="50">
    <w:abstractNumId w:val="8"/>
  </w:num>
  <w:num w:numId="51">
    <w:abstractNumId w:val="32"/>
  </w:num>
  <w:num w:numId="52">
    <w:abstractNumId w:val="51"/>
  </w:num>
  <w:num w:numId="53">
    <w:abstractNumId w:val="3"/>
  </w:num>
  <w:num w:numId="54">
    <w:abstractNumId w:val="0"/>
  </w:num>
  <w:num w:numId="55">
    <w:abstractNumId w:val="54"/>
  </w:num>
  <w:num w:numId="56">
    <w:abstractNumId w:val="13"/>
  </w:num>
  <w:num w:numId="57">
    <w:abstractNumId w:val="50"/>
  </w:num>
  <w:num w:numId="58">
    <w:abstractNumId w:val="31"/>
  </w:num>
  <w:num w:numId="59">
    <w:abstractNumId w:val="4"/>
  </w:num>
  <w:num w:numId="60">
    <w:abstractNumId w:val="45"/>
  </w:num>
  <w:num w:numId="61">
    <w:abstractNumId w:val="41"/>
  </w:num>
  <w:num w:numId="62">
    <w:abstractNumId w:val="58"/>
  </w:num>
  <w:num w:numId="63">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49"/>
    <w:rsid w:val="00043BA2"/>
    <w:rsid w:val="00080CBD"/>
    <w:rsid w:val="001E2723"/>
    <w:rsid w:val="00275AAF"/>
    <w:rsid w:val="00327D11"/>
    <w:rsid w:val="00363649"/>
    <w:rsid w:val="00402F5F"/>
    <w:rsid w:val="00445AC8"/>
    <w:rsid w:val="004F19C9"/>
    <w:rsid w:val="00511ADB"/>
    <w:rsid w:val="00511E10"/>
    <w:rsid w:val="00553A5B"/>
    <w:rsid w:val="006018A5"/>
    <w:rsid w:val="00662B67"/>
    <w:rsid w:val="006A1ED9"/>
    <w:rsid w:val="006A40B3"/>
    <w:rsid w:val="00803C8A"/>
    <w:rsid w:val="0084085A"/>
    <w:rsid w:val="008815B3"/>
    <w:rsid w:val="00947EC7"/>
    <w:rsid w:val="00A12C97"/>
    <w:rsid w:val="00AD2E20"/>
    <w:rsid w:val="00D421B0"/>
    <w:rsid w:val="00DE33BB"/>
    <w:rsid w:val="00E751A9"/>
    <w:rsid w:val="00FE247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FCB4"/>
  <w15:chartTrackingRefBased/>
  <w15:docId w15:val="{3CBE25FD-0680-47E0-8FC0-922E2761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3649"/>
    <w:rPr>
      <w:rFonts w:eastAsiaTheme="minorEastAsia"/>
      <w:lang w:eastAsia="de-DE"/>
    </w:rPr>
  </w:style>
  <w:style w:type="paragraph" w:styleId="berschrift1">
    <w:name w:val="heading 1"/>
    <w:basedOn w:val="Standard"/>
    <w:next w:val="Standard"/>
    <w:link w:val="berschrift1Zchn"/>
    <w:uiPriority w:val="9"/>
    <w:qFormat/>
    <w:rsid w:val="003636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636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3649"/>
    <w:pPr>
      <w:ind w:left="720"/>
      <w:contextualSpacing/>
    </w:pPr>
  </w:style>
  <w:style w:type="paragraph" w:styleId="Kopfzeile">
    <w:name w:val="header"/>
    <w:basedOn w:val="Standard"/>
    <w:link w:val="KopfzeileZchn"/>
    <w:uiPriority w:val="99"/>
    <w:unhideWhenUsed/>
    <w:rsid w:val="003636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63649"/>
    <w:rPr>
      <w:rFonts w:eastAsiaTheme="minorEastAsia"/>
      <w:lang w:eastAsia="de-DE"/>
    </w:rPr>
  </w:style>
  <w:style w:type="character" w:styleId="Seitenzahl">
    <w:name w:val="page number"/>
    <w:basedOn w:val="Absatz-Standardschriftart"/>
    <w:uiPriority w:val="99"/>
    <w:semiHidden/>
    <w:unhideWhenUsed/>
    <w:rsid w:val="00363649"/>
  </w:style>
  <w:style w:type="paragraph" w:styleId="KeinLeerraum">
    <w:name w:val="No Spacing"/>
    <w:uiPriority w:val="1"/>
    <w:qFormat/>
    <w:rsid w:val="00363649"/>
    <w:pPr>
      <w:spacing w:after="0" w:line="240" w:lineRule="auto"/>
    </w:pPr>
  </w:style>
  <w:style w:type="paragraph" w:customStyle="1" w:styleId="txt">
    <w:name w:val="txt"/>
    <w:basedOn w:val="Standard"/>
    <w:qFormat/>
    <w:rsid w:val="00363649"/>
    <w:pPr>
      <w:spacing w:after="60" w:line="360" w:lineRule="auto"/>
      <w:jc w:val="both"/>
    </w:pPr>
    <w:rPr>
      <w:rFonts w:ascii="Times New Roman" w:eastAsiaTheme="minorHAnsi" w:hAnsi="Times New Roman"/>
      <w:sz w:val="24"/>
      <w:lang w:eastAsia="en-US"/>
    </w:rPr>
  </w:style>
  <w:style w:type="paragraph" w:customStyle="1" w:styleId="1">
    <w:name w:val="Ü1"/>
    <w:basedOn w:val="berschrift1"/>
    <w:qFormat/>
    <w:rsid w:val="00363649"/>
    <w:pPr>
      <w:spacing w:before="120" w:after="240" w:line="240" w:lineRule="auto"/>
      <w:ind w:left="709" w:hanging="709"/>
    </w:pPr>
    <w:rPr>
      <w:rFonts w:ascii="Times New Roman" w:hAnsi="Times New Roman"/>
      <w:b/>
      <w:bCs/>
      <w:color w:val="auto"/>
      <w:szCs w:val="28"/>
      <w:lang w:eastAsia="en-US"/>
    </w:rPr>
  </w:style>
  <w:style w:type="paragraph" w:customStyle="1" w:styleId="3">
    <w:name w:val="Ü3"/>
    <w:basedOn w:val="berschrift3"/>
    <w:qFormat/>
    <w:rsid w:val="00363649"/>
    <w:pPr>
      <w:spacing w:before="120" w:after="60" w:line="240" w:lineRule="auto"/>
      <w:ind w:left="709" w:hanging="709"/>
    </w:pPr>
    <w:rPr>
      <w:rFonts w:ascii="Times New Roman" w:hAnsi="Times New Roman"/>
      <w:b/>
      <w:color w:val="auto"/>
      <w:lang w:eastAsia="en-US"/>
    </w:rPr>
  </w:style>
  <w:style w:type="character" w:customStyle="1" w:styleId="berschrift1Zchn">
    <w:name w:val="Überschrift 1 Zchn"/>
    <w:basedOn w:val="Absatz-Standardschriftart"/>
    <w:link w:val="berschrift1"/>
    <w:uiPriority w:val="9"/>
    <w:rsid w:val="00363649"/>
    <w:rPr>
      <w:rFonts w:asciiTheme="majorHAnsi" w:eastAsiaTheme="majorEastAsia" w:hAnsiTheme="majorHAnsi" w:cstheme="majorBidi"/>
      <w:color w:val="2F5496" w:themeColor="accent1" w:themeShade="BF"/>
      <w:sz w:val="32"/>
      <w:szCs w:val="32"/>
      <w:lang w:eastAsia="de-DE"/>
    </w:rPr>
  </w:style>
  <w:style w:type="character" w:customStyle="1" w:styleId="berschrift3Zchn">
    <w:name w:val="Überschrift 3 Zchn"/>
    <w:basedOn w:val="Absatz-Standardschriftart"/>
    <w:link w:val="berschrift3"/>
    <w:uiPriority w:val="9"/>
    <w:semiHidden/>
    <w:rsid w:val="00363649"/>
    <w:rPr>
      <w:rFonts w:asciiTheme="majorHAnsi" w:eastAsiaTheme="majorEastAsia" w:hAnsiTheme="majorHAnsi" w:cstheme="majorBidi"/>
      <w:color w:val="1F3763" w:themeColor="accent1" w:themeShade="7F"/>
      <w:sz w:val="24"/>
      <w:szCs w:val="24"/>
      <w:lang w:eastAsia="de-DE"/>
    </w:rPr>
  </w:style>
  <w:style w:type="paragraph" w:customStyle="1" w:styleId="Default">
    <w:name w:val="Default"/>
    <w:rsid w:val="00363649"/>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39"/>
    <w:rsid w:val="00402F5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84085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4085A"/>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71C85-D7BF-4745-BD7A-33090607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5759</Words>
  <Characters>36286</Characters>
  <Application>Microsoft Office Word</Application>
  <DocSecurity>0</DocSecurity>
  <Lines>302</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Holfeld</dc:creator>
  <cp:keywords/>
  <dc:description/>
  <cp:lastModifiedBy>Behnisch, Michaeal</cp:lastModifiedBy>
  <cp:revision>2</cp:revision>
  <dcterms:created xsi:type="dcterms:W3CDTF">2022-05-17T06:00:00Z</dcterms:created>
  <dcterms:modified xsi:type="dcterms:W3CDTF">2022-05-17T06:00:00Z</dcterms:modified>
</cp:coreProperties>
</file>